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jc w:val="left"/>
        <w:rPr>
          <w:b/>
          <w:w w:val="90"/>
          <w:sz w:val="32"/>
          <w:szCs w:val="36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1</w:t>
      </w:r>
      <w:r>
        <w:rPr>
          <w:rFonts w:hint="eastAsia" w:ascii="黑体" w:hAnsi="黑体" w:eastAsia="黑体"/>
          <w:sz w:val="28"/>
        </w:rPr>
        <w:t>：</w:t>
      </w:r>
    </w:p>
    <w:p>
      <w:pPr>
        <w:jc w:val="center"/>
        <w:rPr>
          <w:rFonts w:hint="eastAsia" w:ascii="黑体" w:hAnsi="宋体" w:eastAsia="黑体" w:cs="Arial"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苏州市发展规划研究院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公开招聘高层次紧缺人才岗位简介表</w:t>
      </w:r>
    </w:p>
    <w:bookmarkEnd w:id="0"/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</w:p>
    <w:tbl>
      <w:tblPr>
        <w:tblStyle w:val="3"/>
        <w:tblW w:w="13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883"/>
        <w:gridCol w:w="2185"/>
        <w:gridCol w:w="1579"/>
        <w:gridCol w:w="1451"/>
        <w:gridCol w:w="1841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苏州市发展规划研究院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研究人员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从事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经济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研究工作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博士研究生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经济类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统计类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2021年毕业生，具有相应学位</w:t>
            </w:r>
          </w:p>
        </w:tc>
      </w:tr>
    </w:tbl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4080E"/>
    <w:rsid w:val="6114080E"/>
    <w:rsid w:val="614C1917"/>
    <w:rsid w:val="786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2021-05-10T09:09:00Z</dcterms:created>
  <dc:creator>平怡洁</dc:creator>
  <cp:lastModifiedBy>黄子珈</cp:lastModifiedBy>
  <dcterms:modified xsi:type="dcterms:W3CDTF">2021-05-12T01:43:10Z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F4D1CAC8CAAA4EEB9D8AFCD6E7818B94</vt:lpwstr>
  </property>
</Properties>
</file>