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A" w:rsidRDefault="0007791A" w:rsidP="00305B90">
      <w:pPr>
        <w:spacing w:line="64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关于《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>苏州市国民经济和社会发展第十三个五年规划纲要》实施情况中期评估的报告</w:t>
      </w:r>
    </w:p>
    <w:p w:rsidR="0007791A" w:rsidRDefault="0007791A" w:rsidP="00305B9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130FF0" w:rsidRDefault="001F470E" w:rsidP="00F802A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="000336B3">
        <w:rPr>
          <w:rFonts w:ascii="仿宋_GB2312" w:eastAsia="仿宋_GB2312" w:hint="eastAsia"/>
          <w:sz w:val="32"/>
          <w:szCs w:val="32"/>
        </w:rPr>
        <w:t>就</w:t>
      </w:r>
      <w:r w:rsidR="009B3208">
        <w:rPr>
          <w:rFonts w:ascii="仿宋_GB2312" w:eastAsia="仿宋_GB2312" w:hint="eastAsia"/>
          <w:sz w:val="32"/>
          <w:szCs w:val="32"/>
        </w:rPr>
        <w:t>《</w:t>
      </w:r>
      <w:r w:rsidR="00130FF0">
        <w:rPr>
          <w:rFonts w:ascii="仿宋_GB2312" w:eastAsia="仿宋_GB2312" w:hint="eastAsia"/>
          <w:sz w:val="32"/>
          <w:szCs w:val="32"/>
        </w:rPr>
        <w:t>苏州</w:t>
      </w:r>
      <w:r w:rsidR="00130FF0" w:rsidRPr="00AF33BB">
        <w:rPr>
          <w:rFonts w:ascii="仿宋_GB2312" w:eastAsia="仿宋_GB2312" w:hint="eastAsia"/>
          <w:sz w:val="32"/>
          <w:szCs w:val="32"/>
        </w:rPr>
        <w:t>市国民经济和社会发展第十</w:t>
      </w:r>
      <w:r w:rsidR="00130FF0">
        <w:rPr>
          <w:rFonts w:ascii="仿宋_GB2312" w:eastAsia="仿宋_GB2312" w:hint="eastAsia"/>
          <w:sz w:val="32"/>
          <w:szCs w:val="32"/>
        </w:rPr>
        <w:t>三</w:t>
      </w:r>
      <w:r w:rsidR="00130FF0" w:rsidRPr="00AF33BB">
        <w:rPr>
          <w:rFonts w:ascii="仿宋_GB2312" w:eastAsia="仿宋_GB2312" w:hint="eastAsia"/>
          <w:sz w:val="32"/>
          <w:szCs w:val="32"/>
        </w:rPr>
        <w:t>个五年规划纲要</w:t>
      </w:r>
      <w:r w:rsidR="009B3208">
        <w:rPr>
          <w:rFonts w:ascii="仿宋_GB2312" w:eastAsia="仿宋_GB2312" w:hint="eastAsia"/>
          <w:sz w:val="32"/>
          <w:szCs w:val="32"/>
        </w:rPr>
        <w:t>》</w:t>
      </w:r>
      <w:r w:rsidR="00130FF0" w:rsidRPr="00AF33BB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情况</w:t>
      </w:r>
      <w:r w:rsidR="00440985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了</w:t>
      </w:r>
      <w:r w:rsidR="00130FF0" w:rsidRPr="00AF33BB">
        <w:rPr>
          <w:rFonts w:ascii="仿宋_GB2312" w:eastAsia="仿宋_GB2312" w:hint="eastAsia"/>
          <w:sz w:val="32"/>
          <w:szCs w:val="32"/>
        </w:rPr>
        <w:t>中期评估</w:t>
      </w:r>
      <w:r>
        <w:rPr>
          <w:rFonts w:ascii="仿宋_GB2312" w:eastAsia="仿宋_GB2312" w:hint="eastAsia"/>
          <w:sz w:val="32"/>
          <w:szCs w:val="32"/>
        </w:rPr>
        <w:t>，具体</w:t>
      </w:r>
      <w:r w:rsidR="00440985">
        <w:rPr>
          <w:rFonts w:ascii="仿宋_GB2312" w:eastAsia="仿宋_GB2312" w:hint="eastAsia"/>
          <w:sz w:val="32"/>
          <w:szCs w:val="32"/>
        </w:rPr>
        <w:t>内容</w:t>
      </w:r>
      <w:r w:rsidR="00130FF0" w:rsidRPr="00AF33BB">
        <w:rPr>
          <w:rFonts w:ascii="仿宋_GB2312" w:eastAsia="仿宋_GB2312" w:hint="eastAsia"/>
          <w:sz w:val="32"/>
          <w:szCs w:val="32"/>
        </w:rPr>
        <w:t>如下。</w:t>
      </w:r>
    </w:p>
    <w:p w:rsidR="0007791A" w:rsidRDefault="0007791A" w:rsidP="00F802A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646B8C">
        <w:rPr>
          <w:rFonts w:ascii="黑体" w:eastAsia="黑体" w:hAnsi="黑体" w:hint="eastAsia"/>
          <w:sz w:val="32"/>
          <w:szCs w:val="32"/>
        </w:rPr>
        <w:t>《纲要》</w:t>
      </w:r>
      <w:r>
        <w:rPr>
          <w:rFonts w:ascii="黑体" w:eastAsia="黑体" w:hAnsi="黑体" w:hint="eastAsia"/>
          <w:sz w:val="32"/>
          <w:szCs w:val="32"/>
        </w:rPr>
        <w:t>总体实施情况</w:t>
      </w:r>
    </w:p>
    <w:p w:rsidR="0007791A" w:rsidRPr="00CD3957" w:rsidRDefault="0007791A" w:rsidP="00F802A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4D45">
        <w:rPr>
          <w:rFonts w:ascii="黑体" w:eastAsia="黑体" w:hAnsi="黑体" w:hint="eastAsia"/>
          <w:sz w:val="32"/>
          <w:szCs w:val="32"/>
        </w:rPr>
        <w:t>（一）规划目标</w:t>
      </w:r>
      <w:bookmarkStart w:id="0" w:name="_Toc520718179"/>
      <w:r w:rsidR="00EB1149">
        <w:rPr>
          <w:rFonts w:ascii="黑体" w:eastAsia="黑体" w:hAnsi="黑体" w:hint="eastAsia"/>
          <w:sz w:val="32"/>
          <w:szCs w:val="32"/>
        </w:rPr>
        <w:t>总体完成</w:t>
      </w:r>
      <w:r w:rsidR="000F5B1B" w:rsidRPr="000F5B1B">
        <w:rPr>
          <w:rFonts w:ascii="黑体" w:eastAsia="黑体" w:hAnsi="黑体" w:hint="eastAsia"/>
          <w:sz w:val="32"/>
          <w:szCs w:val="32"/>
        </w:rPr>
        <w:t>序时进度。</w:t>
      </w:r>
      <w:bookmarkEnd w:id="0"/>
      <w:r w:rsidR="00224E52">
        <w:rPr>
          <w:rFonts w:ascii="仿宋_GB2312" w:eastAsia="仿宋_GB2312" w:hint="eastAsia"/>
          <w:sz w:val="32"/>
          <w:szCs w:val="32"/>
        </w:rPr>
        <w:t>《纲要》</w:t>
      </w:r>
      <w:r w:rsidR="00AA3A5F" w:rsidRPr="00673C60">
        <w:rPr>
          <w:rFonts w:ascii="仿宋_GB2312" w:eastAsia="仿宋_GB2312" w:hint="eastAsia"/>
          <w:sz w:val="32"/>
          <w:szCs w:val="32"/>
        </w:rPr>
        <w:t>指标</w:t>
      </w:r>
      <w:r w:rsidR="00AA3A5F">
        <w:rPr>
          <w:rFonts w:ascii="仿宋_GB2312" w:eastAsia="仿宋_GB2312" w:hint="eastAsia"/>
          <w:sz w:val="32"/>
          <w:szCs w:val="32"/>
        </w:rPr>
        <w:t>共</w:t>
      </w:r>
      <w:r w:rsidR="00673C60" w:rsidRPr="00673C60">
        <w:rPr>
          <w:rFonts w:ascii="仿宋_GB2312" w:eastAsia="仿宋_GB2312" w:hint="eastAsia"/>
          <w:sz w:val="32"/>
          <w:szCs w:val="32"/>
        </w:rPr>
        <w:t>36</w:t>
      </w:r>
      <w:r w:rsidR="00AA3A5F">
        <w:rPr>
          <w:rFonts w:ascii="仿宋_GB2312" w:eastAsia="仿宋_GB2312" w:hint="eastAsia"/>
          <w:sz w:val="32"/>
          <w:szCs w:val="32"/>
        </w:rPr>
        <w:t>项</w:t>
      </w:r>
      <w:r w:rsidR="00673C60" w:rsidRPr="00673C60">
        <w:rPr>
          <w:rFonts w:ascii="仿宋_GB2312" w:eastAsia="仿宋_GB2312" w:hint="eastAsia"/>
          <w:sz w:val="32"/>
          <w:szCs w:val="32"/>
        </w:rPr>
        <w:t>，分</w:t>
      </w:r>
      <w:r w:rsidR="00503F59">
        <w:rPr>
          <w:rFonts w:ascii="仿宋_GB2312" w:eastAsia="仿宋_GB2312" w:hint="eastAsia"/>
          <w:sz w:val="32"/>
          <w:szCs w:val="32"/>
        </w:rPr>
        <w:t>属“</w:t>
      </w:r>
      <w:r w:rsidR="00BE5C52">
        <w:rPr>
          <w:rFonts w:ascii="仿宋_GB2312" w:eastAsia="仿宋_GB2312" w:hint="eastAsia"/>
          <w:sz w:val="32"/>
          <w:szCs w:val="32"/>
        </w:rPr>
        <w:t>强、富、美、</w:t>
      </w:r>
      <w:r w:rsidR="00503F59">
        <w:rPr>
          <w:rFonts w:ascii="仿宋_GB2312" w:eastAsia="仿宋_GB2312" w:hint="eastAsia"/>
          <w:sz w:val="32"/>
          <w:szCs w:val="32"/>
        </w:rPr>
        <w:t>高”</w:t>
      </w:r>
      <w:r w:rsidR="0080178E">
        <w:rPr>
          <w:rFonts w:ascii="仿宋_GB2312" w:eastAsia="仿宋_GB2312" w:hint="eastAsia"/>
          <w:sz w:val="32"/>
          <w:szCs w:val="32"/>
        </w:rPr>
        <w:t>4</w:t>
      </w:r>
      <w:r w:rsidR="00224E52">
        <w:rPr>
          <w:rFonts w:ascii="仿宋_GB2312" w:eastAsia="仿宋_GB2312" w:hint="eastAsia"/>
          <w:sz w:val="32"/>
          <w:szCs w:val="32"/>
        </w:rPr>
        <w:t>个方面，</w:t>
      </w:r>
      <w:r w:rsidR="003304DC" w:rsidRPr="00673C60">
        <w:rPr>
          <w:rFonts w:ascii="仿宋_GB2312" w:eastAsia="仿宋_GB2312" w:hint="eastAsia"/>
          <w:sz w:val="32"/>
          <w:szCs w:val="32"/>
        </w:rPr>
        <w:t>3</w:t>
      </w:r>
      <w:r w:rsidR="003304DC">
        <w:rPr>
          <w:rFonts w:ascii="仿宋_GB2312" w:eastAsia="仿宋_GB2312" w:hint="eastAsia"/>
          <w:sz w:val="32"/>
          <w:szCs w:val="32"/>
        </w:rPr>
        <w:t>3</w:t>
      </w:r>
      <w:r w:rsidR="003304DC" w:rsidRPr="00673C60">
        <w:rPr>
          <w:rFonts w:ascii="仿宋_GB2312" w:eastAsia="仿宋_GB2312" w:hint="eastAsia"/>
          <w:sz w:val="32"/>
          <w:szCs w:val="32"/>
        </w:rPr>
        <w:t>项</w:t>
      </w:r>
      <w:r w:rsidR="003304DC">
        <w:rPr>
          <w:rFonts w:ascii="仿宋_GB2312" w:eastAsia="仿宋_GB2312" w:hint="eastAsia"/>
          <w:sz w:val="32"/>
          <w:szCs w:val="32"/>
        </w:rPr>
        <w:t>进展顺利，</w:t>
      </w:r>
      <w:r w:rsidR="003304DC" w:rsidRPr="00673C60">
        <w:rPr>
          <w:rFonts w:ascii="仿宋_GB2312" w:eastAsia="仿宋_GB2312" w:hint="eastAsia"/>
          <w:sz w:val="32"/>
          <w:szCs w:val="32"/>
        </w:rPr>
        <w:t>3项</w:t>
      </w:r>
      <w:r w:rsidR="003304DC">
        <w:rPr>
          <w:rFonts w:ascii="仿宋_GB2312" w:eastAsia="仿宋_GB2312" w:hint="eastAsia"/>
          <w:sz w:val="32"/>
          <w:szCs w:val="32"/>
        </w:rPr>
        <w:t>进展相对缓</w:t>
      </w:r>
      <w:r w:rsidR="00EB1149">
        <w:rPr>
          <w:rFonts w:ascii="仿宋_GB2312" w:eastAsia="仿宋_GB2312" w:hint="eastAsia"/>
          <w:sz w:val="32"/>
          <w:szCs w:val="32"/>
        </w:rPr>
        <w:t>慢</w:t>
      </w:r>
      <w:r w:rsidR="003304DC" w:rsidRPr="00673C60">
        <w:rPr>
          <w:rFonts w:ascii="仿宋_GB2312" w:eastAsia="仿宋_GB2312" w:hint="eastAsia"/>
          <w:sz w:val="32"/>
          <w:szCs w:val="32"/>
        </w:rPr>
        <w:t>，</w:t>
      </w:r>
      <w:r w:rsidR="00EB37B2" w:rsidRPr="00673C60">
        <w:rPr>
          <w:rFonts w:ascii="仿宋_GB2312" w:eastAsia="仿宋_GB2312" w:hint="eastAsia"/>
          <w:sz w:val="32"/>
          <w:szCs w:val="32"/>
        </w:rPr>
        <w:t>总体完成</w:t>
      </w:r>
      <w:r w:rsidR="00EB37B2">
        <w:rPr>
          <w:rFonts w:ascii="仿宋_GB2312" w:eastAsia="仿宋_GB2312" w:hint="eastAsia"/>
          <w:sz w:val="32"/>
          <w:szCs w:val="32"/>
        </w:rPr>
        <w:t>中期</w:t>
      </w:r>
      <w:r w:rsidR="00EB37B2" w:rsidRPr="00673C60">
        <w:rPr>
          <w:rFonts w:ascii="仿宋_GB2312" w:eastAsia="仿宋_GB2312" w:hint="eastAsia"/>
          <w:sz w:val="32"/>
          <w:szCs w:val="32"/>
        </w:rPr>
        <w:t>序时进度</w:t>
      </w:r>
      <w:r w:rsidR="00EB37B2">
        <w:rPr>
          <w:rFonts w:ascii="仿宋_GB2312" w:eastAsia="仿宋_GB2312" w:hint="eastAsia"/>
          <w:sz w:val="32"/>
          <w:szCs w:val="32"/>
        </w:rPr>
        <w:t>。</w:t>
      </w:r>
      <w:r w:rsidR="0080178E">
        <w:rPr>
          <w:rFonts w:ascii="方正楷体_GBK" w:eastAsia="方正楷体_GBK" w:hAnsi="黑体" w:hint="eastAsia"/>
          <w:b/>
          <w:sz w:val="32"/>
          <w:szCs w:val="32"/>
        </w:rPr>
        <w:t>一是“经济强”方面指标大多数完成</w:t>
      </w:r>
      <w:r w:rsidRPr="00667286">
        <w:rPr>
          <w:rFonts w:ascii="方正楷体_GBK" w:eastAsia="方正楷体_GBK" w:hAnsi="黑体" w:hint="eastAsia"/>
          <w:b/>
          <w:sz w:val="32"/>
          <w:szCs w:val="32"/>
        </w:rPr>
        <w:t>进度。</w:t>
      </w:r>
      <w:r w:rsidRPr="00652CE2">
        <w:rPr>
          <w:rFonts w:ascii="仿宋_GB2312" w:eastAsia="仿宋_GB2312" w:hint="eastAsia"/>
          <w:sz w:val="32"/>
          <w:szCs w:val="32"/>
        </w:rPr>
        <w:t>其中，“十三五”前两年，地区生产总值年均增速</w:t>
      </w:r>
      <w:r w:rsidRPr="00652CE2">
        <w:rPr>
          <w:rFonts w:ascii="仿宋_GB2312" w:eastAsia="仿宋_GB2312"/>
          <w:sz w:val="32"/>
          <w:szCs w:val="32"/>
        </w:rPr>
        <w:t>7.3%</w:t>
      </w:r>
      <w:r w:rsidRPr="00652CE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E566B4"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上工业全员劳动生产率</w:t>
      </w:r>
      <w:r>
        <w:rPr>
          <w:rFonts w:ascii="仿宋_GB2312" w:eastAsia="仿宋_GB2312"/>
          <w:sz w:val="32"/>
          <w:szCs w:val="32"/>
        </w:rPr>
        <w:t>24.3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人、高层次人才总量</w:t>
      </w:r>
      <w:r>
        <w:rPr>
          <w:rFonts w:ascii="仿宋_GB2312" w:eastAsia="仿宋_GB2312"/>
          <w:sz w:val="32"/>
          <w:szCs w:val="32"/>
        </w:rPr>
        <w:t>22.29</w:t>
      </w:r>
      <w:r>
        <w:rPr>
          <w:rFonts w:ascii="仿宋_GB2312" w:eastAsia="仿宋_GB2312" w:hint="eastAsia"/>
          <w:sz w:val="32"/>
          <w:szCs w:val="32"/>
        </w:rPr>
        <w:t>万人，分别比“十二五”期末提高</w:t>
      </w:r>
      <w:r>
        <w:rPr>
          <w:rFonts w:ascii="仿宋_GB2312" w:eastAsia="仿宋_GB2312"/>
          <w:sz w:val="32"/>
          <w:szCs w:val="32"/>
        </w:rPr>
        <w:t>17%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25%</w:t>
      </w:r>
      <w:r>
        <w:rPr>
          <w:rFonts w:ascii="仿宋_GB2312" w:eastAsia="仿宋_GB2312" w:hint="eastAsia"/>
          <w:sz w:val="32"/>
          <w:szCs w:val="32"/>
        </w:rPr>
        <w:t>。</w:t>
      </w:r>
      <w:r w:rsidRPr="00962ABF">
        <w:rPr>
          <w:rFonts w:ascii="仿宋_GB2312" w:eastAsia="仿宋_GB2312" w:hint="eastAsia"/>
          <w:b/>
          <w:sz w:val="32"/>
          <w:szCs w:val="32"/>
        </w:rPr>
        <w:t>另有</w:t>
      </w:r>
      <w:r w:rsidRPr="00962ABF">
        <w:rPr>
          <w:rFonts w:ascii="仿宋_GB2312" w:eastAsia="仿宋_GB2312"/>
          <w:b/>
          <w:sz w:val="32"/>
          <w:szCs w:val="32"/>
        </w:rPr>
        <w:t>3</w:t>
      </w:r>
      <w:r w:rsidRPr="00962ABF">
        <w:rPr>
          <w:rFonts w:ascii="仿宋_GB2312" w:eastAsia="仿宋_GB2312" w:hint="eastAsia"/>
          <w:b/>
          <w:sz w:val="32"/>
          <w:szCs w:val="32"/>
        </w:rPr>
        <w:t>项指标进展</w:t>
      </w:r>
      <w:r w:rsidR="0069432D" w:rsidRPr="00962ABF">
        <w:rPr>
          <w:rFonts w:ascii="仿宋_GB2312" w:eastAsia="仿宋_GB2312" w:hint="eastAsia"/>
          <w:b/>
          <w:sz w:val="32"/>
          <w:szCs w:val="32"/>
        </w:rPr>
        <w:t>相对</w:t>
      </w:r>
      <w:r w:rsidR="003F2296">
        <w:rPr>
          <w:rFonts w:ascii="仿宋_GB2312" w:eastAsia="仿宋_GB2312" w:hint="eastAsia"/>
          <w:b/>
          <w:sz w:val="32"/>
          <w:szCs w:val="32"/>
        </w:rPr>
        <w:t>缓慢</w:t>
      </w:r>
      <w:r w:rsidRPr="00962ABF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城镇化率</w:t>
      </w:r>
      <w:r>
        <w:rPr>
          <w:rFonts w:ascii="仿宋_GB2312" w:eastAsia="仿宋_GB2312"/>
          <w:sz w:val="32"/>
          <w:szCs w:val="32"/>
        </w:rPr>
        <w:t>2017</w:t>
      </w:r>
      <w:r w:rsidR="002535B5">
        <w:rPr>
          <w:rFonts w:ascii="仿宋_GB2312" w:eastAsia="仿宋_GB2312" w:hint="eastAsia"/>
          <w:sz w:val="32"/>
          <w:szCs w:val="32"/>
        </w:rPr>
        <w:t>年仅</w:t>
      </w:r>
      <w:r>
        <w:rPr>
          <w:rFonts w:ascii="仿宋_GB2312" w:eastAsia="仿宋_GB2312"/>
          <w:sz w:val="32"/>
          <w:szCs w:val="32"/>
        </w:rPr>
        <w:t>75.8%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较序时</w:t>
      </w:r>
      <w:proofErr w:type="gramEnd"/>
      <w:r>
        <w:rPr>
          <w:rFonts w:ascii="仿宋_GB2312" w:eastAsia="仿宋_GB2312" w:hint="eastAsia"/>
          <w:sz w:val="32"/>
          <w:szCs w:val="32"/>
        </w:rPr>
        <w:t>进度差</w:t>
      </w:r>
      <w:r>
        <w:rPr>
          <w:rFonts w:ascii="仿宋_GB2312" w:eastAsia="仿宋_GB2312"/>
          <w:sz w:val="32"/>
          <w:szCs w:val="32"/>
        </w:rPr>
        <w:t>1.1</w:t>
      </w:r>
      <w:r>
        <w:rPr>
          <w:rFonts w:ascii="仿宋_GB2312" w:eastAsia="仿宋_GB2312" w:hint="eastAsia"/>
          <w:sz w:val="32"/>
          <w:szCs w:val="32"/>
        </w:rPr>
        <w:t>个百分点；服务业增加值占地区生产总值比重</w:t>
      </w:r>
      <w:r>
        <w:rPr>
          <w:rFonts w:ascii="仿宋_GB2312" w:eastAsia="仿宋_GB2312"/>
          <w:sz w:val="32"/>
          <w:szCs w:val="32"/>
        </w:rPr>
        <w:t>51.2%</w:t>
      </w:r>
      <w:r>
        <w:rPr>
          <w:rFonts w:ascii="仿宋_GB2312" w:eastAsia="仿宋_GB2312" w:hint="eastAsia"/>
          <w:sz w:val="32"/>
          <w:szCs w:val="32"/>
        </w:rPr>
        <w:t>，与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年基本持平；全社会研发经费支出占地区生产总值比重</w:t>
      </w:r>
      <w:r>
        <w:rPr>
          <w:rFonts w:ascii="仿宋_GB2312" w:eastAsia="仿宋_GB2312"/>
          <w:sz w:val="32"/>
          <w:szCs w:val="32"/>
        </w:rPr>
        <w:t>2.77%</w:t>
      </w:r>
      <w:r w:rsidR="008E253A">
        <w:rPr>
          <w:rFonts w:ascii="仿宋_GB2312" w:eastAsia="仿宋_GB2312"/>
          <w:sz w:val="32"/>
          <w:szCs w:val="32"/>
        </w:rPr>
        <w:t>，</w:t>
      </w:r>
      <w:r w:rsidR="00C3362A">
        <w:rPr>
          <w:rFonts w:ascii="仿宋_GB2312" w:eastAsia="仿宋_GB2312"/>
          <w:sz w:val="32"/>
          <w:szCs w:val="32"/>
        </w:rPr>
        <w:t>因</w:t>
      </w:r>
      <w:r w:rsidR="008E253A" w:rsidRPr="008E253A">
        <w:rPr>
          <w:rFonts w:ascii="仿宋_GB2312" w:eastAsia="仿宋_GB2312" w:hint="eastAsia"/>
          <w:sz w:val="32"/>
          <w:szCs w:val="32"/>
        </w:rPr>
        <w:t>国家GDP</w:t>
      </w:r>
      <w:r w:rsidR="008E253A">
        <w:rPr>
          <w:rFonts w:ascii="仿宋_GB2312" w:eastAsia="仿宋_GB2312" w:hint="eastAsia"/>
          <w:sz w:val="32"/>
          <w:szCs w:val="32"/>
        </w:rPr>
        <w:t>核算方法改革有所回调</w:t>
      </w:r>
      <w:r>
        <w:rPr>
          <w:rFonts w:ascii="仿宋_GB2312" w:eastAsia="仿宋_GB2312" w:hint="eastAsia"/>
          <w:sz w:val="32"/>
          <w:szCs w:val="32"/>
        </w:rPr>
        <w:t>。</w:t>
      </w:r>
      <w:r w:rsidRPr="00667286">
        <w:rPr>
          <w:rFonts w:ascii="方正楷体_GBK" w:eastAsia="方正楷体_GBK" w:hAnsi="黑体" w:hint="eastAsia"/>
          <w:b/>
          <w:sz w:val="32"/>
          <w:szCs w:val="32"/>
        </w:rPr>
        <w:t>二是“百姓富”方面指标均完成进度。</w:t>
      </w:r>
      <w:r w:rsidRPr="0068691B">
        <w:rPr>
          <w:rFonts w:ascii="仿宋_GB2312" w:eastAsia="仿宋_GB2312" w:hint="eastAsia"/>
          <w:sz w:val="32"/>
          <w:szCs w:val="32"/>
        </w:rPr>
        <w:t>其中，</w:t>
      </w:r>
      <w:r>
        <w:rPr>
          <w:rFonts w:ascii="仿宋_GB2312" w:eastAsia="仿宋_GB2312" w:hint="eastAsia"/>
          <w:sz w:val="32"/>
          <w:szCs w:val="32"/>
        </w:rPr>
        <w:t>“十三五”前两年，累计新增城镇就业</w:t>
      </w:r>
      <w:r>
        <w:rPr>
          <w:rFonts w:ascii="仿宋_GB2312" w:eastAsia="仿宋_GB2312"/>
          <w:sz w:val="32"/>
          <w:szCs w:val="32"/>
        </w:rPr>
        <w:t>34.27</w:t>
      </w:r>
      <w:r>
        <w:rPr>
          <w:rFonts w:ascii="仿宋_GB2312" w:eastAsia="仿宋_GB2312" w:hint="eastAsia"/>
          <w:sz w:val="32"/>
          <w:szCs w:val="32"/>
        </w:rPr>
        <w:t>万人，</w:t>
      </w:r>
      <w:r w:rsidR="002F7F79" w:rsidRPr="007F1501">
        <w:rPr>
          <w:rFonts w:ascii="仿宋_GB2312" w:eastAsia="仿宋_GB2312" w:hint="eastAsia"/>
          <w:sz w:val="32"/>
          <w:szCs w:val="32"/>
        </w:rPr>
        <w:t>城乡居民人均可支配收入年均增速</w:t>
      </w:r>
      <w:r w:rsidR="008E253A">
        <w:rPr>
          <w:rFonts w:ascii="仿宋_GB2312" w:eastAsia="仿宋_GB2312" w:hint="eastAsia"/>
          <w:sz w:val="32"/>
          <w:szCs w:val="32"/>
        </w:rPr>
        <w:t>均</w:t>
      </w:r>
      <w:r w:rsidR="002912CA">
        <w:rPr>
          <w:rFonts w:ascii="仿宋_GB2312" w:eastAsia="仿宋_GB2312" w:hint="eastAsia"/>
          <w:sz w:val="32"/>
          <w:szCs w:val="32"/>
        </w:rPr>
        <w:t>为</w:t>
      </w:r>
      <w:r w:rsidR="002F7F79" w:rsidRPr="007F1501">
        <w:rPr>
          <w:rFonts w:ascii="仿宋_GB2312" w:eastAsia="仿宋_GB2312" w:hint="eastAsia"/>
          <w:sz w:val="32"/>
          <w:szCs w:val="32"/>
        </w:rPr>
        <w:t>8.15%，</w:t>
      </w:r>
      <w:r w:rsidR="002F7F79">
        <w:rPr>
          <w:rFonts w:ascii="仿宋_GB2312" w:eastAsia="仿宋_GB2312" w:hint="eastAsia"/>
          <w:sz w:val="32"/>
          <w:szCs w:val="32"/>
        </w:rPr>
        <w:t>高于GDP增速；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年，城乡基本社会保险</w:t>
      </w:r>
      <w:r w:rsidR="00E942B2">
        <w:rPr>
          <w:rFonts w:ascii="仿宋_GB2312" w:eastAsia="仿宋_GB2312" w:hint="eastAsia"/>
          <w:sz w:val="32"/>
          <w:szCs w:val="32"/>
        </w:rPr>
        <w:t>基本</w:t>
      </w:r>
      <w:r>
        <w:rPr>
          <w:rFonts w:ascii="仿宋_GB2312" w:eastAsia="仿宋_GB2312" w:hint="eastAsia"/>
          <w:sz w:val="32"/>
          <w:szCs w:val="32"/>
        </w:rPr>
        <w:t>实现全覆盖，城镇调查失业率</w:t>
      </w:r>
      <w:r>
        <w:rPr>
          <w:rFonts w:ascii="仿宋_GB2312" w:eastAsia="仿宋_GB2312"/>
          <w:sz w:val="32"/>
          <w:szCs w:val="32"/>
        </w:rPr>
        <w:t>3.76%</w:t>
      </w:r>
      <w:r>
        <w:rPr>
          <w:rFonts w:ascii="仿宋_GB2312" w:eastAsia="仿宋_GB2312" w:hint="eastAsia"/>
          <w:sz w:val="32"/>
          <w:szCs w:val="32"/>
        </w:rPr>
        <w:t>。</w:t>
      </w:r>
      <w:r w:rsidR="0080178E">
        <w:rPr>
          <w:rFonts w:ascii="方正楷体_GBK" w:eastAsia="方正楷体_GBK" w:hAnsi="黑体" w:hint="eastAsia"/>
          <w:b/>
          <w:sz w:val="32"/>
          <w:szCs w:val="32"/>
        </w:rPr>
        <w:t>三是“生态美”方面指标均完成</w:t>
      </w:r>
      <w:r w:rsidRPr="00667286">
        <w:rPr>
          <w:rFonts w:ascii="方正楷体_GBK" w:eastAsia="方正楷体_GBK" w:hAnsi="黑体" w:hint="eastAsia"/>
          <w:b/>
          <w:sz w:val="32"/>
          <w:szCs w:val="32"/>
        </w:rPr>
        <w:t>进度。</w:t>
      </w:r>
      <w:r w:rsidRPr="0068691B">
        <w:rPr>
          <w:rFonts w:ascii="仿宋_GB2312" w:eastAsia="仿宋_GB2312" w:hint="eastAsia"/>
          <w:sz w:val="32"/>
          <w:szCs w:val="32"/>
        </w:rPr>
        <w:t>其中，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lastRenderedPageBreak/>
        <w:t>年，单位地区生产总值能耗降低</w:t>
      </w:r>
      <w:r>
        <w:rPr>
          <w:rFonts w:ascii="仿宋_GB2312" w:eastAsia="仿宋_GB2312"/>
          <w:sz w:val="32"/>
          <w:szCs w:val="32"/>
        </w:rPr>
        <w:t>3.9%</w:t>
      </w:r>
      <w:r>
        <w:rPr>
          <w:rFonts w:ascii="仿宋_GB2312" w:eastAsia="仿宋_GB2312" w:hint="eastAsia"/>
          <w:sz w:val="32"/>
          <w:szCs w:val="32"/>
        </w:rPr>
        <w:t>，空气质量达到二级标准的天数比例增至</w:t>
      </w:r>
      <w:r>
        <w:rPr>
          <w:rFonts w:ascii="仿宋_GB2312" w:eastAsia="仿宋_GB2312"/>
          <w:sz w:val="32"/>
          <w:szCs w:val="32"/>
        </w:rPr>
        <w:t>71.5%</w:t>
      </w:r>
      <w:r>
        <w:rPr>
          <w:rFonts w:ascii="仿宋_GB2312" w:eastAsia="仿宋_GB2312" w:hint="eastAsia"/>
          <w:sz w:val="32"/>
          <w:szCs w:val="32"/>
        </w:rPr>
        <w:t>；流域省级考核断面达到或优于</w:t>
      </w:r>
      <w:r>
        <w:rPr>
          <w:rFonts w:ascii="仿宋_GB2312" w:eastAsia="仿宋_GB2312"/>
          <w:sz w:val="32"/>
          <w:szCs w:val="32"/>
        </w:rPr>
        <w:t>III</w:t>
      </w:r>
      <w:r w:rsidR="002C43F1">
        <w:rPr>
          <w:rFonts w:ascii="仿宋_GB2312" w:eastAsia="仿宋_GB2312" w:hint="eastAsia"/>
          <w:sz w:val="32"/>
          <w:szCs w:val="32"/>
        </w:rPr>
        <w:t>类水质</w:t>
      </w:r>
      <w:r>
        <w:rPr>
          <w:rFonts w:ascii="仿宋_GB2312" w:eastAsia="仿宋_GB2312" w:hint="eastAsia"/>
          <w:sz w:val="32"/>
          <w:szCs w:val="32"/>
        </w:rPr>
        <w:t>比例增至</w:t>
      </w:r>
      <w:r>
        <w:rPr>
          <w:rFonts w:ascii="仿宋_GB2312" w:eastAsia="仿宋_GB2312"/>
          <w:sz w:val="32"/>
          <w:szCs w:val="32"/>
        </w:rPr>
        <w:t>74%</w:t>
      </w:r>
      <w:r>
        <w:rPr>
          <w:rFonts w:ascii="仿宋_GB2312" w:eastAsia="仿宋_GB2312" w:hint="eastAsia"/>
          <w:sz w:val="32"/>
          <w:szCs w:val="32"/>
        </w:rPr>
        <w:t>。</w:t>
      </w:r>
      <w:r w:rsidR="0080178E">
        <w:rPr>
          <w:rFonts w:ascii="方正楷体_GBK" w:eastAsia="方正楷体_GBK" w:hAnsi="黑体" w:hint="eastAsia"/>
          <w:b/>
          <w:sz w:val="32"/>
          <w:szCs w:val="32"/>
        </w:rPr>
        <w:t>四是“社会文明程度高”方面指标均完成</w:t>
      </w:r>
      <w:r w:rsidRPr="00667286">
        <w:rPr>
          <w:rFonts w:ascii="方正楷体_GBK" w:eastAsia="方正楷体_GBK" w:hAnsi="黑体" w:hint="eastAsia"/>
          <w:b/>
          <w:sz w:val="32"/>
          <w:szCs w:val="32"/>
        </w:rPr>
        <w:t>进度。</w:t>
      </w:r>
      <w:r w:rsidRPr="0068691B">
        <w:rPr>
          <w:rFonts w:ascii="仿宋_GB2312" w:eastAsia="仿宋_GB2312" w:hint="eastAsia"/>
          <w:sz w:val="32"/>
          <w:szCs w:val="32"/>
        </w:rPr>
        <w:t>其中，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年，每千常住人口医疗机构床位数</w:t>
      </w:r>
      <w:r>
        <w:rPr>
          <w:rFonts w:ascii="仿宋_GB2312" w:eastAsia="仿宋_GB2312"/>
          <w:sz w:val="32"/>
          <w:szCs w:val="32"/>
        </w:rPr>
        <w:t>6.24</w:t>
      </w:r>
      <w:r>
        <w:rPr>
          <w:rFonts w:ascii="仿宋_GB2312" w:eastAsia="仿宋_GB2312" w:hint="eastAsia"/>
          <w:sz w:val="32"/>
          <w:szCs w:val="32"/>
        </w:rPr>
        <w:t>张，人均公共文化设施面积</w:t>
      </w:r>
      <w:r>
        <w:rPr>
          <w:rFonts w:ascii="仿宋_GB2312" w:eastAsia="仿宋_GB2312"/>
          <w:sz w:val="32"/>
          <w:szCs w:val="32"/>
        </w:rPr>
        <w:t>0.31</w:t>
      </w:r>
      <w:r>
        <w:rPr>
          <w:rFonts w:ascii="仿宋_GB2312" w:eastAsia="仿宋_GB2312" w:hint="eastAsia"/>
          <w:sz w:val="32"/>
          <w:szCs w:val="32"/>
        </w:rPr>
        <w:t>平方米</w:t>
      </w:r>
      <w:r w:rsidR="002C43F1">
        <w:rPr>
          <w:rFonts w:ascii="仿宋_GB2312" w:eastAsia="仿宋_GB2312" w:hint="eastAsia"/>
          <w:sz w:val="32"/>
          <w:szCs w:val="32"/>
        </w:rPr>
        <w:t>/人，</w:t>
      </w:r>
      <w:r>
        <w:rPr>
          <w:rFonts w:ascii="仿宋_GB2312" w:eastAsia="仿宋_GB2312" w:hint="eastAsia"/>
          <w:sz w:val="32"/>
          <w:szCs w:val="32"/>
        </w:rPr>
        <w:t>人民群众对法治建设满意率</w:t>
      </w:r>
      <w:r>
        <w:rPr>
          <w:rFonts w:ascii="仿宋_GB2312" w:eastAsia="仿宋_GB2312"/>
          <w:sz w:val="32"/>
          <w:szCs w:val="32"/>
        </w:rPr>
        <w:t>98.2%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2270" w:rsidRDefault="0007791A" w:rsidP="00EF2270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（二）“三大攻坚战”进展顺利。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一是打好防范化解重大风险攻坚战。</w:t>
      </w:r>
      <w:r w:rsidR="00B60ED5" w:rsidRPr="00B60ED5">
        <w:rPr>
          <w:rFonts w:ascii="仿宋_GB2312" w:eastAsia="仿宋_GB2312" w:hint="eastAsia"/>
          <w:sz w:val="32"/>
          <w:szCs w:val="32"/>
        </w:rPr>
        <w:t>今</w:t>
      </w:r>
      <w:r>
        <w:rPr>
          <w:rFonts w:ascii="仿宋_GB2312" w:eastAsia="仿宋_GB2312" w:hint="eastAsia"/>
          <w:sz w:val="32"/>
          <w:szCs w:val="32"/>
        </w:rPr>
        <w:t>年上半年，全市银行不良贷款率降至</w:t>
      </w:r>
      <w:r>
        <w:rPr>
          <w:rFonts w:ascii="仿宋_GB2312" w:eastAsia="仿宋_GB2312"/>
          <w:sz w:val="32"/>
          <w:szCs w:val="32"/>
        </w:rPr>
        <w:t>0.76%</w:t>
      </w:r>
      <w:r>
        <w:rPr>
          <w:rFonts w:ascii="仿宋_GB2312" w:eastAsia="仿宋_GB2312" w:hint="eastAsia"/>
          <w:sz w:val="32"/>
          <w:szCs w:val="32"/>
        </w:rPr>
        <w:t>，是全省唯一银行不良贷款率低于</w:t>
      </w:r>
      <w:r>
        <w:rPr>
          <w:rFonts w:ascii="仿宋_GB2312" w:eastAsia="仿宋_GB2312"/>
          <w:sz w:val="32"/>
          <w:szCs w:val="32"/>
        </w:rPr>
        <w:t>1%</w:t>
      </w:r>
      <w:r>
        <w:rPr>
          <w:rFonts w:ascii="仿宋_GB2312" w:eastAsia="仿宋_GB2312" w:hint="eastAsia"/>
          <w:sz w:val="32"/>
          <w:szCs w:val="32"/>
        </w:rPr>
        <w:t>的设区市；政府债务余额总体控制在债务限额以内；积极调整购房及信贷政策</w:t>
      </w:r>
      <w:r w:rsidR="002912CA">
        <w:rPr>
          <w:rFonts w:ascii="仿宋_GB2312" w:eastAsia="仿宋_GB2312" w:hint="eastAsia"/>
          <w:sz w:val="32"/>
          <w:szCs w:val="32"/>
        </w:rPr>
        <w:t>，稳定房地产市场</w:t>
      </w:r>
      <w:r>
        <w:rPr>
          <w:rFonts w:ascii="仿宋_GB2312" w:eastAsia="仿宋_GB2312" w:hint="eastAsia"/>
          <w:sz w:val="32"/>
          <w:szCs w:val="32"/>
        </w:rPr>
        <w:t>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二是打好精准脱贫攻坚战。</w:t>
      </w:r>
      <w:r>
        <w:rPr>
          <w:rFonts w:ascii="仿宋_GB2312" w:eastAsia="仿宋_GB2312" w:hint="eastAsia"/>
          <w:sz w:val="32"/>
          <w:szCs w:val="32"/>
        </w:rPr>
        <w:t>特困人员基本生活供养标准提高到</w:t>
      </w:r>
      <w:r>
        <w:rPr>
          <w:rFonts w:ascii="仿宋_GB2312" w:eastAsia="仿宋_GB2312"/>
          <w:sz w:val="32"/>
          <w:szCs w:val="32"/>
        </w:rPr>
        <w:t>1323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月，常年惠及</w:t>
      </w:r>
      <w:r>
        <w:rPr>
          <w:rFonts w:ascii="仿宋_GB2312" w:eastAsia="仿宋_GB2312"/>
          <w:sz w:val="32"/>
          <w:szCs w:val="32"/>
        </w:rPr>
        <w:t>6.7</w:t>
      </w:r>
      <w:r>
        <w:rPr>
          <w:rFonts w:ascii="仿宋_GB2312" w:eastAsia="仿宋_GB2312" w:hint="eastAsia"/>
          <w:sz w:val="32"/>
          <w:szCs w:val="32"/>
        </w:rPr>
        <w:t>万人。</w:t>
      </w:r>
      <w:r>
        <w:rPr>
          <w:rFonts w:ascii="仿宋_GB2312" w:eastAsia="仿宋_GB2312"/>
          <w:sz w:val="32"/>
          <w:szCs w:val="32"/>
        </w:rPr>
        <w:t>181</w:t>
      </w:r>
      <w:r>
        <w:rPr>
          <w:rFonts w:ascii="仿宋_GB2312" w:eastAsia="仿宋_GB2312" w:hint="eastAsia"/>
          <w:sz w:val="32"/>
          <w:szCs w:val="32"/>
        </w:rPr>
        <w:t>个相对薄弱村年稳定性收入</w:t>
      </w:r>
      <w:r w:rsidR="009160C8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万元，累计落实扶贫协作和对口支援资金</w:t>
      </w:r>
      <w:r w:rsidR="009160C8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亿元。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三是打好污染防治攻坚战。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/>
          <w:sz w:val="32"/>
          <w:szCs w:val="32"/>
        </w:rPr>
        <w:t>“</w:t>
      </w:r>
      <w:r w:rsidR="0075531B">
        <w:rPr>
          <w:rFonts w:ascii="仿宋_GB2312" w:eastAsia="仿宋_GB2312" w:hint="eastAsia"/>
          <w:sz w:val="32"/>
          <w:szCs w:val="32"/>
        </w:rPr>
        <w:t>263</w:t>
      </w:r>
      <w:r>
        <w:rPr>
          <w:rFonts w:ascii="仿宋_GB2312" w:eastAsia="仿宋_GB2312"/>
          <w:sz w:val="32"/>
          <w:szCs w:val="32"/>
        </w:rPr>
        <w:t>”</w:t>
      </w:r>
      <w:r w:rsidR="00574D42">
        <w:rPr>
          <w:rFonts w:ascii="仿宋_GB2312" w:eastAsia="仿宋_GB2312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行动，截至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散乱污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企业清理</w:t>
      </w:r>
      <w:r>
        <w:rPr>
          <w:rFonts w:ascii="仿宋_GB2312" w:eastAsia="仿宋_GB2312"/>
          <w:sz w:val="32"/>
          <w:szCs w:val="32"/>
        </w:rPr>
        <w:t>5446</w:t>
      </w:r>
      <w:r>
        <w:rPr>
          <w:rFonts w:ascii="仿宋_GB2312" w:eastAsia="仿宋_GB2312" w:hint="eastAsia"/>
          <w:sz w:val="32"/>
          <w:szCs w:val="32"/>
        </w:rPr>
        <w:t>家、整治提升</w:t>
      </w:r>
      <w:r>
        <w:rPr>
          <w:rFonts w:ascii="仿宋_GB2312" w:eastAsia="仿宋_GB2312"/>
          <w:sz w:val="32"/>
          <w:szCs w:val="32"/>
        </w:rPr>
        <w:t>5966</w:t>
      </w:r>
      <w:r w:rsidR="006F16C3">
        <w:rPr>
          <w:rFonts w:ascii="仿宋_GB2312" w:eastAsia="仿宋_GB2312" w:hint="eastAsia"/>
          <w:sz w:val="32"/>
          <w:szCs w:val="32"/>
        </w:rPr>
        <w:t>家；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327</w:t>
      </w:r>
      <w:r>
        <w:rPr>
          <w:rFonts w:ascii="仿宋_GB2312" w:eastAsia="仿宋_GB2312" w:hint="eastAsia"/>
          <w:sz w:val="32"/>
          <w:szCs w:val="32"/>
        </w:rPr>
        <w:t>项水污染</w:t>
      </w:r>
      <w:r w:rsidR="00A94160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1079</w:t>
      </w:r>
      <w:r>
        <w:rPr>
          <w:rFonts w:ascii="仿宋_GB2312" w:eastAsia="仿宋_GB2312" w:hint="eastAsia"/>
          <w:sz w:val="32"/>
          <w:szCs w:val="32"/>
        </w:rPr>
        <w:t>项大气污染减排项目，主要污染物排放量均超额完成省下达年度减排任务。</w:t>
      </w:r>
    </w:p>
    <w:p w:rsidR="0007791A" w:rsidRDefault="0007791A" w:rsidP="00EF227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（三）重大工程项目实施良好。</w:t>
      </w:r>
      <w:r>
        <w:rPr>
          <w:rFonts w:ascii="仿宋_GB2312" w:eastAsia="仿宋_GB2312" w:hint="eastAsia"/>
          <w:sz w:val="32"/>
          <w:szCs w:val="32"/>
        </w:rPr>
        <w:t>“十三五”以来，全市累计安排推进</w:t>
      </w:r>
      <w:r>
        <w:rPr>
          <w:rFonts w:ascii="仿宋_GB2312" w:eastAsia="仿宋_GB2312"/>
          <w:sz w:val="32"/>
          <w:szCs w:val="32"/>
        </w:rPr>
        <w:t>402</w:t>
      </w:r>
      <w:r>
        <w:rPr>
          <w:rFonts w:ascii="仿宋_GB2312" w:eastAsia="仿宋_GB2312" w:hint="eastAsia"/>
          <w:sz w:val="32"/>
          <w:szCs w:val="32"/>
        </w:rPr>
        <w:t>个重点项目，总投资超过</w:t>
      </w:r>
      <w:r w:rsidR="00EF345A">
        <w:rPr>
          <w:rFonts w:ascii="仿宋_GB2312" w:eastAsia="仿宋_GB2312" w:hint="eastAsia"/>
          <w:sz w:val="32"/>
          <w:szCs w:val="32"/>
        </w:rPr>
        <w:t>1.65</w:t>
      </w:r>
      <w:proofErr w:type="gramStart"/>
      <w:r>
        <w:rPr>
          <w:rFonts w:ascii="仿宋_GB2312" w:eastAsia="仿宋_GB2312" w:hint="eastAsia"/>
          <w:sz w:val="32"/>
          <w:szCs w:val="32"/>
        </w:rPr>
        <w:t>万亿</w:t>
      </w:r>
      <w:proofErr w:type="gramEnd"/>
      <w:r>
        <w:rPr>
          <w:rFonts w:ascii="仿宋_GB2312" w:eastAsia="仿宋_GB2312" w:hint="eastAsia"/>
          <w:sz w:val="32"/>
          <w:szCs w:val="32"/>
        </w:rPr>
        <w:t>元，涉及重大产业科技、基础设施环境保护及社会民生领域。</w:t>
      </w:r>
    </w:p>
    <w:p w:rsidR="00070782" w:rsidRDefault="0007791A" w:rsidP="00070782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二、重点任务实施情况评估</w:t>
      </w:r>
      <w:bookmarkStart w:id="1" w:name="_Toc520718172"/>
    </w:p>
    <w:p w:rsidR="0007791A" w:rsidRPr="0090127F" w:rsidRDefault="0007791A" w:rsidP="0007078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（一）实施创新驱动发展战略，构建现代化经济体系</w:t>
      </w:r>
      <w:r w:rsidR="0090127F">
        <w:rPr>
          <w:rFonts w:ascii="黑体" w:eastAsia="黑体" w:hAnsi="黑体" w:hint="eastAsia"/>
          <w:sz w:val="32"/>
          <w:szCs w:val="32"/>
        </w:rPr>
        <w:t>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一是不断优化产业结构。</w:t>
      </w:r>
      <w:r w:rsidRPr="00652CE2">
        <w:rPr>
          <w:rFonts w:ascii="仿宋_GB2312" w:eastAsia="仿宋_GB2312" w:hint="eastAsia"/>
          <w:sz w:val="32"/>
          <w:szCs w:val="32"/>
        </w:rPr>
        <w:t>大力发展战略性新兴产业</w:t>
      </w:r>
      <w:r>
        <w:rPr>
          <w:rFonts w:ascii="仿宋_GB2312" w:eastAsia="仿宋_GB2312" w:hint="eastAsia"/>
          <w:sz w:val="32"/>
          <w:szCs w:val="32"/>
        </w:rPr>
        <w:t>、现代服务业和现代农业</w:t>
      </w:r>
      <w:r w:rsidRPr="00652CE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加快</w:t>
      </w:r>
      <w:r w:rsidRPr="00652CE2">
        <w:rPr>
          <w:rFonts w:ascii="仿宋_GB2312" w:eastAsia="仿宋_GB2312" w:hint="eastAsia"/>
          <w:sz w:val="32"/>
          <w:szCs w:val="32"/>
        </w:rPr>
        <w:t>培育先导产业，</w:t>
      </w:r>
      <w:r>
        <w:rPr>
          <w:rFonts w:ascii="仿宋_GB2312" w:eastAsia="仿宋_GB2312" w:hint="eastAsia"/>
          <w:sz w:val="32"/>
          <w:szCs w:val="32"/>
        </w:rPr>
        <w:t>创建“中国制造</w:t>
      </w:r>
      <w:r>
        <w:rPr>
          <w:rFonts w:ascii="仿宋_GB2312" w:eastAsia="仿宋_GB2312"/>
          <w:sz w:val="32"/>
          <w:szCs w:val="32"/>
        </w:rPr>
        <w:t>2025</w:t>
      </w:r>
      <w:r>
        <w:rPr>
          <w:rFonts w:ascii="仿宋_GB2312" w:eastAsia="仿宋_GB2312" w:hint="eastAsia"/>
          <w:sz w:val="32"/>
          <w:szCs w:val="32"/>
        </w:rPr>
        <w:t>”示范区。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年制造业新兴产业占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上工业产值比重提高到</w:t>
      </w:r>
      <w:r>
        <w:rPr>
          <w:rFonts w:ascii="仿宋_GB2312" w:eastAsia="仿宋_GB2312"/>
          <w:sz w:val="32"/>
          <w:szCs w:val="32"/>
        </w:rPr>
        <w:t>50.8%</w:t>
      </w:r>
      <w:r>
        <w:rPr>
          <w:rFonts w:ascii="仿宋_GB2312" w:eastAsia="仿宋_GB2312" w:hint="eastAsia"/>
          <w:sz w:val="32"/>
          <w:szCs w:val="32"/>
        </w:rPr>
        <w:t>；省级示范智能车间达</w:t>
      </w:r>
      <w:r>
        <w:rPr>
          <w:rFonts w:ascii="仿宋_GB2312" w:eastAsia="仿宋_GB2312"/>
          <w:sz w:val="32"/>
          <w:szCs w:val="32"/>
        </w:rPr>
        <w:t>154</w:t>
      </w:r>
      <w:r>
        <w:rPr>
          <w:rFonts w:ascii="仿宋_GB2312" w:eastAsia="仿宋_GB2312" w:hint="eastAsia"/>
          <w:sz w:val="32"/>
          <w:szCs w:val="32"/>
        </w:rPr>
        <w:t>个；“十三五”前两年服务业增加值</w:t>
      </w:r>
      <w:r w:rsidR="00754732">
        <w:rPr>
          <w:rFonts w:ascii="仿宋_GB2312" w:eastAsia="仿宋_GB2312" w:hint="eastAsia"/>
          <w:sz w:val="32"/>
          <w:szCs w:val="32"/>
        </w:rPr>
        <w:t>占比</w:t>
      </w:r>
      <w:r>
        <w:rPr>
          <w:rFonts w:ascii="仿宋_GB2312" w:eastAsia="仿宋_GB2312" w:hint="eastAsia"/>
          <w:sz w:val="32"/>
          <w:szCs w:val="32"/>
        </w:rPr>
        <w:t>均超</w:t>
      </w:r>
      <w:r>
        <w:rPr>
          <w:rFonts w:ascii="仿宋_GB2312" w:eastAsia="仿宋_GB2312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；新增高标准农田</w:t>
      </w:r>
      <w:r>
        <w:rPr>
          <w:rFonts w:ascii="仿宋_GB2312" w:eastAsia="仿宋_GB2312"/>
          <w:sz w:val="32"/>
          <w:szCs w:val="32"/>
        </w:rPr>
        <w:t>11.79</w:t>
      </w:r>
      <w:r>
        <w:rPr>
          <w:rFonts w:ascii="仿宋_GB2312" w:eastAsia="仿宋_GB2312" w:hint="eastAsia"/>
          <w:sz w:val="32"/>
          <w:szCs w:val="32"/>
        </w:rPr>
        <w:t>万亩。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二是不断强化创新能力建设。</w:t>
      </w:r>
      <w:r w:rsidR="002912CA">
        <w:rPr>
          <w:rFonts w:ascii="仿宋_GB2312" w:eastAsia="仿宋_GB2312" w:hint="eastAsia"/>
          <w:sz w:val="32"/>
          <w:szCs w:val="32"/>
        </w:rPr>
        <w:t>深入实施瞪</w:t>
      </w:r>
      <w:proofErr w:type="gramStart"/>
      <w:r w:rsidR="002912CA">
        <w:rPr>
          <w:rFonts w:ascii="仿宋_GB2312" w:eastAsia="仿宋_GB2312" w:hint="eastAsia"/>
          <w:sz w:val="32"/>
          <w:szCs w:val="32"/>
        </w:rPr>
        <w:t>羚</w:t>
      </w:r>
      <w:proofErr w:type="gramEnd"/>
      <w:r w:rsidR="002912CA">
        <w:rPr>
          <w:rFonts w:ascii="仿宋_GB2312" w:eastAsia="仿宋_GB2312" w:hint="eastAsia"/>
          <w:sz w:val="32"/>
          <w:szCs w:val="32"/>
        </w:rPr>
        <w:t>、雏鹰计划，培育</w:t>
      </w:r>
      <w:r>
        <w:rPr>
          <w:rFonts w:ascii="仿宋_GB2312" w:eastAsia="仿宋_GB2312" w:hint="eastAsia"/>
          <w:sz w:val="32"/>
          <w:szCs w:val="32"/>
        </w:rPr>
        <w:t>高新技术企业、独角兽企业，截至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年，高新技术企业</w:t>
      </w:r>
      <w:r>
        <w:rPr>
          <w:rFonts w:ascii="仿宋_GB2312" w:eastAsia="仿宋_GB2312"/>
          <w:sz w:val="32"/>
          <w:szCs w:val="32"/>
        </w:rPr>
        <w:t>4464</w:t>
      </w:r>
      <w:r>
        <w:rPr>
          <w:rFonts w:ascii="仿宋_GB2312" w:eastAsia="仿宋_GB2312" w:hint="eastAsia"/>
          <w:sz w:val="32"/>
          <w:szCs w:val="32"/>
        </w:rPr>
        <w:t>家，国家企业技术中心</w:t>
      </w:r>
      <w:r>
        <w:rPr>
          <w:rFonts w:ascii="仿宋_GB2312" w:eastAsia="仿宋_GB2312"/>
          <w:sz w:val="32"/>
          <w:szCs w:val="32"/>
        </w:rPr>
        <w:t>24</w:t>
      </w:r>
      <w:r w:rsidR="00977328">
        <w:rPr>
          <w:rFonts w:ascii="仿宋_GB2312" w:eastAsia="仿宋_GB2312" w:hint="eastAsia"/>
          <w:sz w:val="32"/>
          <w:szCs w:val="32"/>
        </w:rPr>
        <w:t>家，均列全省首位。</w:t>
      </w:r>
      <w:r>
        <w:rPr>
          <w:rFonts w:ascii="仿宋_GB2312" w:eastAsia="仿宋_GB2312" w:hint="eastAsia"/>
          <w:sz w:val="32"/>
          <w:szCs w:val="32"/>
        </w:rPr>
        <w:t>重大产学研载体达</w:t>
      </w:r>
      <w:r>
        <w:rPr>
          <w:rFonts w:ascii="仿宋_GB2312" w:eastAsia="仿宋_GB2312"/>
          <w:sz w:val="32"/>
          <w:szCs w:val="32"/>
        </w:rPr>
        <w:t>94</w:t>
      </w:r>
      <w:r>
        <w:rPr>
          <w:rFonts w:ascii="仿宋_GB2312" w:eastAsia="仿宋_GB2312" w:hint="eastAsia"/>
          <w:sz w:val="32"/>
          <w:szCs w:val="32"/>
        </w:rPr>
        <w:t>家。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三是不断完善产业科技创新生态。</w:t>
      </w:r>
      <w:r>
        <w:rPr>
          <w:rFonts w:ascii="仿宋_GB2312" w:eastAsia="仿宋_GB2312" w:hint="eastAsia"/>
          <w:sz w:val="32"/>
          <w:szCs w:val="32"/>
        </w:rPr>
        <w:t>推进苏南国家自主创新示范区核心区建设，实施创新发展十项重点工程，打造“国际精英创业周”等国际化引智品牌，开展“创客天堂”行动；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年，财政性科技投入增至</w:t>
      </w:r>
      <w:r>
        <w:rPr>
          <w:rFonts w:ascii="仿宋_GB2312" w:eastAsia="仿宋_GB2312"/>
          <w:sz w:val="32"/>
          <w:szCs w:val="32"/>
        </w:rPr>
        <w:t>123.7</w:t>
      </w:r>
      <w:r>
        <w:rPr>
          <w:rFonts w:ascii="仿宋_GB2312" w:eastAsia="仿宋_GB2312" w:hint="eastAsia"/>
          <w:sz w:val="32"/>
          <w:szCs w:val="32"/>
        </w:rPr>
        <w:t>亿元；落实研发费用加计扣除等优惠政策减免企业所得税</w:t>
      </w:r>
      <w:r>
        <w:rPr>
          <w:rFonts w:ascii="仿宋_GB2312" w:eastAsia="仿宋_GB2312"/>
          <w:sz w:val="32"/>
          <w:szCs w:val="32"/>
        </w:rPr>
        <w:t>114.44</w:t>
      </w:r>
      <w:r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/>
          <w:sz w:val="32"/>
          <w:szCs w:val="32"/>
        </w:rPr>
        <w:t>,</w:t>
      </w:r>
      <w:r w:rsidR="00280699">
        <w:rPr>
          <w:rFonts w:ascii="仿宋_GB2312" w:eastAsia="仿宋_GB2312" w:hint="eastAsia"/>
          <w:sz w:val="32"/>
          <w:szCs w:val="32"/>
        </w:rPr>
        <w:t>比“十二五”期末增长</w:t>
      </w:r>
      <w:r>
        <w:rPr>
          <w:rFonts w:ascii="仿宋_GB2312" w:eastAsia="仿宋_GB2312"/>
          <w:sz w:val="32"/>
          <w:szCs w:val="32"/>
        </w:rPr>
        <w:t>48%</w:t>
      </w:r>
      <w:r>
        <w:rPr>
          <w:rFonts w:ascii="仿宋_GB2312" w:eastAsia="仿宋_GB2312" w:hint="eastAsia"/>
          <w:sz w:val="32"/>
          <w:szCs w:val="32"/>
        </w:rPr>
        <w:t>；国家级</w:t>
      </w:r>
      <w:proofErr w:type="gramStart"/>
      <w:r>
        <w:rPr>
          <w:rFonts w:ascii="仿宋_GB2312" w:eastAsia="仿宋_GB2312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int="eastAsia"/>
          <w:sz w:val="32"/>
          <w:szCs w:val="32"/>
        </w:rPr>
        <w:t>达</w:t>
      </w:r>
      <w:r>
        <w:rPr>
          <w:rFonts w:ascii="仿宋_GB2312" w:eastAsia="仿宋_GB2312"/>
          <w:sz w:val="32"/>
          <w:szCs w:val="32"/>
        </w:rPr>
        <w:t>52</w:t>
      </w:r>
      <w:r>
        <w:rPr>
          <w:rFonts w:ascii="仿宋_GB2312" w:eastAsia="仿宋_GB2312" w:hint="eastAsia"/>
          <w:sz w:val="32"/>
          <w:szCs w:val="32"/>
        </w:rPr>
        <w:t>家。</w:t>
      </w:r>
    </w:p>
    <w:p w:rsidR="0007791A" w:rsidRPr="0090127F" w:rsidRDefault="0007791A" w:rsidP="00F802AA">
      <w:pPr>
        <w:spacing w:line="6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（二）全面深化改革开放，构筑发展新优势。</w:t>
      </w:r>
      <w:bookmarkEnd w:id="1"/>
      <w:r w:rsidRPr="00594D45">
        <w:rPr>
          <w:rFonts w:ascii="方正楷体_GBK" w:eastAsia="方正楷体_GBK" w:hAnsi="黑体" w:hint="eastAsia"/>
          <w:b/>
          <w:sz w:val="32"/>
          <w:szCs w:val="32"/>
        </w:rPr>
        <w:t>一是加快推动各项重大改革。</w:t>
      </w:r>
      <w:r w:rsidRPr="00594239">
        <w:rPr>
          <w:rFonts w:ascii="仿宋_GB2312" w:eastAsia="仿宋_GB2312" w:hint="eastAsia"/>
          <w:sz w:val="32"/>
          <w:szCs w:val="32"/>
        </w:rPr>
        <w:t>全面</w:t>
      </w:r>
      <w:r w:rsidRPr="005937DB">
        <w:rPr>
          <w:rFonts w:ascii="仿宋_GB2312" w:eastAsia="仿宋_GB2312" w:hint="eastAsia"/>
          <w:sz w:val="32"/>
          <w:szCs w:val="32"/>
        </w:rPr>
        <w:t>实施供给侧结构性改革</w:t>
      </w:r>
      <w:r>
        <w:rPr>
          <w:rFonts w:ascii="仿宋_GB2312" w:eastAsia="仿宋_GB2312" w:hint="eastAsia"/>
          <w:sz w:val="32"/>
          <w:szCs w:val="32"/>
        </w:rPr>
        <w:t>，关停淘汰低效产能企业</w:t>
      </w:r>
      <w:r>
        <w:rPr>
          <w:rFonts w:ascii="仿宋_GB2312" w:eastAsia="仿宋_GB2312"/>
          <w:sz w:val="32"/>
          <w:szCs w:val="32"/>
        </w:rPr>
        <w:t>2975</w:t>
      </w:r>
      <w:r>
        <w:rPr>
          <w:rFonts w:ascii="仿宋_GB2312" w:eastAsia="仿宋_GB2312" w:hint="eastAsia"/>
          <w:sz w:val="32"/>
          <w:szCs w:val="32"/>
        </w:rPr>
        <w:t>家，企业综合减负</w:t>
      </w:r>
      <w:r>
        <w:rPr>
          <w:rFonts w:ascii="仿宋_GB2312" w:eastAsia="仿宋_GB2312"/>
          <w:sz w:val="32"/>
          <w:szCs w:val="32"/>
        </w:rPr>
        <w:t>950</w:t>
      </w:r>
      <w:r w:rsidR="00156C2A">
        <w:rPr>
          <w:rFonts w:ascii="仿宋_GB2312" w:eastAsia="仿宋_GB2312" w:hint="eastAsia"/>
          <w:sz w:val="32"/>
          <w:szCs w:val="32"/>
        </w:rPr>
        <w:t>亿元；</w:t>
      </w:r>
      <w:r w:rsidRPr="005937DB">
        <w:rPr>
          <w:rFonts w:ascii="仿宋_GB2312" w:eastAsia="仿宋_GB2312" w:hint="eastAsia"/>
          <w:sz w:val="32"/>
          <w:szCs w:val="32"/>
        </w:rPr>
        <w:t>纵深推进“放管服”改革，</w:t>
      </w:r>
      <w:r>
        <w:rPr>
          <w:rFonts w:ascii="仿宋_GB2312" w:eastAsia="仿宋_GB2312" w:hint="eastAsia"/>
          <w:sz w:val="32"/>
          <w:szCs w:val="32"/>
        </w:rPr>
        <w:t>“十三五”前两年取消、下放行政审批事项</w:t>
      </w:r>
      <w:r>
        <w:rPr>
          <w:rFonts w:ascii="仿宋_GB2312" w:eastAsia="仿宋_GB2312"/>
          <w:sz w:val="32"/>
          <w:szCs w:val="32"/>
        </w:rPr>
        <w:t>133</w:t>
      </w:r>
      <w:r>
        <w:rPr>
          <w:rFonts w:ascii="仿宋_GB2312" w:eastAsia="仿宋_GB2312" w:hint="eastAsia"/>
          <w:sz w:val="32"/>
          <w:szCs w:val="32"/>
        </w:rPr>
        <w:t>项；</w:t>
      </w:r>
      <w:r w:rsidRPr="005937DB">
        <w:rPr>
          <w:rFonts w:ascii="仿宋_GB2312" w:eastAsia="仿宋_GB2312" w:hint="eastAsia"/>
          <w:sz w:val="32"/>
          <w:szCs w:val="32"/>
        </w:rPr>
        <w:t>推进相对集中行政许可</w:t>
      </w:r>
      <w:proofErr w:type="gramStart"/>
      <w:r w:rsidRPr="005937DB">
        <w:rPr>
          <w:rFonts w:ascii="仿宋_GB2312" w:eastAsia="仿宋_GB2312" w:hint="eastAsia"/>
          <w:sz w:val="32"/>
          <w:szCs w:val="32"/>
        </w:rPr>
        <w:t>权改革</w:t>
      </w:r>
      <w:proofErr w:type="gramEnd"/>
      <w:r w:rsidRPr="005937DB">
        <w:rPr>
          <w:rFonts w:ascii="仿宋_GB2312" w:eastAsia="仿宋_GB2312" w:hint="eastAsia"/>
          <w:sz w:val="32"/>
          <w:szCs w:val="32"/>
        </w:rPr>
        <w:t>试点和“不见面审批”标准化；</w:t>
      </w:r>
      <w:proofErr w:type="gramStart"/>
      <w:r>
        <w:rPr>
          <w:rFonts w:ascii="仿宋_GB2312" w:eastAsia="仿宋_GB2312" w:hint="eastAsia"/>
          <w:sz w:val="32"/>
          <w:szCs w:val="32"/>
        </w:rPr>
        <w:t>深化商</w:t>
      </w:r>
      <w:proofErr w:type="gramEnd"/>
      <w:r>
        <w:rPr>
          <w:rFonts w:ascii="仿宋_GB2312" w:eastAsia="仿宋_GB2312" w:hint="eastAsia"/>
          <w:sz w:val="32"/>
          <w:szCs w:val="32"/>
        </w:rPr>
        <w:t>事制度改革，率先成为省内市场主体总</w:t>
      </w:r>
      <w:r>
        <w:rPr>
          <w:rFonts w:ascii="仿宋_GB2312" w:eastAsia="仿宋_GB2312" w:hint="eastAsia"/>
          <w:sz w:val="32"/>
          <w:szCs w:val="32"/>
        </w:rPr>
        <w:lastRenderedPageBreak/>
        <w:t>量超百万户</w:t>
      </w:r>
      <w:bookmarkStart w:id="2" w:name="_Toc520718173"/>
      <w:r>
        <w:rPr>
          <w:rFonts w:ascii="仿宋_GB2312" w:eastAsia="仿宋_GB2312" w:hint="eastAsia"/>
          <w:sz w:val="32"/>
          <w:szCs w:val="32"/>
        </w:rPr>
        <w:t>城市</w:t>
      </w:r>
      <w:r w:rsidR="00156C2A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深化</w:t>
      </w:r>
      <w:r w:rsidRPr="009C56DA">
        <w:rPr>
          <w:rFonts w:ascii="仿宋_GB2312" w:eastAsia="仿宋_GB2312" w:hint="eastAsia"/>
          <w:sz w:val="32"/>
          <w:szCs w:val="32"/>
        </w:rPr>
        <w:t>城乡发展一体化改革</w:t>
      </w:r>
      <w:r>
        <w:rPr>
          <w:rFonts w:ascii="仿宋_GB2312" w:eastAsia="仿宋_GB2312" w:hint="eastAsia"/>
          <w:sz w:val="32"/>
          <w:szCs w:val="32"/>
        </w:rPr>
        <w:t>，</w:t>
      </w:r>
      <w:r w:rsidRPr="009C56DA">
        <w:rPr>
          <w:rFonts w:ascii="仿宋_GB2312" w:eastAsia="仿宋_GB2312" w:hint="eastAsia"/>
          <w:sz w:val="32"/>
          <w:szCs w:val="32"/>
        </w:rPr>
        <w:t>完善居住证和户籍积分准入</w:t>
      </w:r>
      <w:r>
        <w:rPr>
          <w:rFonts w:ascii="仿宋_GB2312" w:eastAsia="仿宋_GB2312" w:hint="eastAsia"/>
          <w:sz w:val="32"/>
          <w:szCs w:val="32"/>
        </w:rPr>
        <w:t>制度</w:t>
      </w:r>
      <w:r w:rsidRPr="009C56DA">
        <w:rPr>
          <w:rFonts w:ascii="仿宋_GB2312" w:eastAsia="仿宋_GB2312" w:hint="eastAsia"/>
          <w:sz w:val="32"/>
          <w:szCs w:val="32"/>
        </w:rPr>
        <w:t>，基本完成农村土地承包经营权确权登记颁证</w:t>
      </w:r>
      <w:r>
        <w:rPr>
          <w:rFonts w:ascii="仿宋_GB2312" w:eastAsia="仿宋_GB2312" w:hint="eastAsia"/>
          <w:sz w:val="32"/>
          <w:szCs w:val="32"/>
        </w:rPr>
        <w:t>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二是加快构建高水平开放型经济新体制。</w:t>
      </w:r>
      <w:r w:rsidRPr="00734A5E">
        <w:rPr>
          <w:rFonts w:ascii="仿宋_GB2312" w:eastAsia="仿宋_GB2312" w:hint="eastAsia"/>
          <w:sz w:val="32"/>
          <w:szCs w:val="32"/>
        </w:rPr>
        <w:t>开展苏州工业园区开放创新综合试验</w:t>
      </w:r>
      <w:r>
        <w:rPr>
          <w:rFonts w:ascii="仿宋_GB2312" w:eastAsia="仿宋_GB2312" w:hint="eastAsia"/>
          <w:sz w:val="32"/>
          <w:szCs w:val="32"/>
        </w:rPr>
        <w:t>，累计实施重点改革任务</w:t>
      </w:r>
      <w:r>
        <w:rPr>
          <w:rFonts w:ascii="仿宋_GB2312" w:eastAsia="仿宋_GB2312"/>
          <w:sz w:val="32"/>
          <w:szCs w:val="32"/>
        </w:rPr>
        <w:t>130</w:t>
      </w:r>
      <w:r>
        <w:rPr>
          <w:rFonts w:ascii="仿宋_GB2312" w:eastAsia="仿宋_GB2312" w:hint="eastAsia"/>
          <w:sz w:val="32"/>
          <w:szCs w:val="32"/>
        </w:rPr>
        <w:t>项，获全国推广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项。建设</w:t>
      </w:r>
      <w:r w:rsidRPr="005937DB">
        <w:rPr>
          <w:rFonts w:ascii="仿宋_GB2312" w:eastAsia="仿宋_GB2312" w:hint="eastAsia"/>
          <w:sz w:val="32"/>
          <w:szCs w:val="32"/>
        </w:rPr>
        <w:t>昆山深化两岸产业合作试验区，</w:t>
      </w:r>
      <w:r>
        <w:rPr>
          <w:rFonts w:ascii="仿宋_GB2312" w:eastAsia="仿宋_GB2312" w:hint="eastAsia"/>
          <w:sz w:val="32"/>
          <w:szCs w:val="32"/>
        </w:rPr>
        <w:t>打造总规模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亿元两岸产业合作母基金。</w:t>
      </w:r>
      <w:r w:rsidRPr="005937DB">
        <w:rPr>
          <w:rFonts w:ascii="仿宋_GB2312" w:eastAsia="仿宋_GB2312" w:hint="eastAsia"/>
          <w:sz w:val="32"/>
          <w:szCs w:val="32"/>
        </w:rPr>
        <w:t>推进国家构建开放型经济新体制综合试点试验</w:t>
      </w:r>
      <w:r>
        <w:rPr>
          <w:rFonts w:ascii="仿宋_GB2312" w:eastAsia="仿宋_GB2312" w:hint="eastAsia"/>
          <w:sz w:val="32"/>
          <w:szCs w:val="32"/>
        </w:rPr>
        <w:t>，复制推广</w:t>
      </w:r>
      <w:r>
        <w:rPr>
          <w:rFonts w:ascii="仿宋_GB2312" w:eastAsia="仿宋_GB2312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项上海自贸区试点经验，累计实现跨境电商</w:t>
      </w:r>
      <w:r>
        <w:rPr>
          <w:rFonts w:ascii="仿宋_GB2312" w:eastAsia="仿宋_GB2312"/>
          <w:sz w:val="32"/>
          <w:szCs w:val="32"/>
        </w:rPr>
        <w:t>B2B</w:t>
      </w:r>
      <w:r>
        <w:rPr>
          <w:rFonts w:ascii="仿宋_GB2312" w:eastAsia="仿宋_GB2312" w:hint="eastAsia"/>
          <w:sz w:val="32"/>
          <w:szCs w:val="32"/>
        </w:rPr>
        <w:t>出口额超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亿元。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三是加快形成双向开放新格局。</w:t>
      </w:r>
      <w:r w:rsidRPr="005937DB">
        <w:rPr>
          <w:rFonts w:ascii="仿宋_GB2312" w:eastAsia="仿宋_GB2312" w:hint="eastAsia"/>
          <w:sz w:val="32"/>
          <w:szCs w:val="32"/>
        </w:rPr>
        <w:t>优化外资外贸结构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年，战略性新兴产业和高技术项目实际使用外资占比达</w:t>
      </w:r>
      <w:r>
        <w:rPr>
          <w:rFonts w:ascii="仿宋_GB2312" w:eastAsia="仿宋_GB2312"/>
          <w:sz w:val="32"/>
          <w:szCs w:val="32"/>
        </w:rPr>
        <w:t>51.2%</w:t>
      </w:r>
      <w:r>
        <w:rPr>
          <w:rFonts w:ascii="仿宋_GB2312" w:eastAsia="仿宋_GB2312" w:hint="eastAsia"/>
          <w:sz w:val="32"/>
          <w:szCs w:val="32"/>
        </w:rPr>
        <w:t>；服务外包示范城市建设</w:t>
      </w:r>
      <w:r w:rsidR="00453988">
        <w:rPr>
          <w:rFonts w:ascii="仿宋_GB2312" w:eastAsia="仿宋_GB2312" w:hint="eastAsia"/>
          <w:sz w:val="32"/>
          <w:szCs w:val="32"/>
        </w:rPr>
        <w:t>列</w:t>
      </w:r>
      <w:r>
        <w:rPr>
          <w:rFonts w:ascii="仿宋_GB2312" w:eastAsia="仿宋_GB2312" w:hint="eastAsia"/>
          <w:sz w:val="32"/>
          <w:szCs w:val="32"/>
        </w:rPr>
        <w:t>全国前四；累计在册境外投资项目</w:t>
      </w:r>
      <w:r>
        <w:rPr>
          <w:rFonts w:ascii="仿宋_GB2312" w:eastAsia="仿宋_GB2312"/>
          <w:sz w:val="32"/>
          <w:szCs w:val="32"/>
        </w:rPr>
        <w:t>1690</w:t>
      </w:r>
      <w:r>
        <w:rPr>
          <w:rFonts w:ascii="仿宋_GB2312" w:eastAsia="仿宋_GB2312" w:hint="eastAsia"/>
          <w:sz w:val="32"/>
          <w:szCs w:val="32"/>
        </w:rPr>
        <w:t>个，中方协议投资额</w:t>
      </w:r>
      <w:r>
        <w:rPr>
          <w:rFonts w:ascii="仿宋_GB2312" w:eastAsia="仿宋_GB2312"/>
          <w:sz w:val="32"/>
          <w:szCs w:val="32"/>
        </w:rPr>
        <w:t>230.7</w:t>
      </w:r>
      <w:r>
        <w:rPr>
          <w:rFonts w:ascii="仿宋_GB2312" w:eastAsia="仿宋_GB2312" w:hint="eastAsia"/>
          <w:sz w:val="32"/>
          <w:szCs w:val="32"/>
        </w:rPr>
        <w:t>亿美元，实现全省“十四连冠”；在“一带一路”沿线国家投资项目</w:t>
      </w:r>
      <w:r>
        <w:rPr>
          <w:rFonts w:ascii="仿宋_GB2312" w:eastAsia="仿宋_GB2312"/>
          <w:sz w:val="32"/>
          <w:szCs w:val="32"/>
        </w:rPr>
        <w:t>367</w:t>
      </w:r>
      <w:r>
        <w:rPr>
          <w:rFonts w:ascii="仿宋_GB2312" w:eastAsia="仿宋_GB2312" w:hint="eastAsia"/>
          <w:sz w:val="32"/>
          <w:szCs w:val="32"/>
        </w:rPr>
        <w:t>个。</w:t>
      </w:r>
    </w:p>
    <w:p w:rsidR="0007791A" w:rsidRDefault="0007791A" w:rsidP="00F802AA">
      <w:pPr>
        <w:spacing w:line="6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（三）统筹提升城市建设管理能力，彰</w:t>
      </w:r>
      <w:proofErr w:type="gramStart"/>
      <w:r>
        <w:rPr>
          <w:rFonts w:ascii="黑体" w:eastAsia="黑体" w:hAnsi="黑体" w:hint="eastAsia"/>
          <w:sz w:val="32"/>
          <w:szCs w:val="32"/>
        </w:rPr>
        <w:t>显城市</w:t>
      </w:r>
      <w:proofErr w:type="gramEnd"/>
      <w:r>
        <w:rPr>
          <w:rFonts w:ascii="黑体" w:eastAsia="黑体" w:hAnsi="黑体" w:hint="eastAsia"/>
          <w:sz w:val="32"/>
          <w:szCs w:val="32"/>
        </w:rPr>
        <w:t>精致发展特质。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一是完善城市“多规合一”体制。</w:t>
      </w:r>
      <w:r w:rsidRPr="00652CE2">
        <w:rPr>
          <w:rFonts w:ascii="仿宋_GB2312" w:eastAsia="仿宋_GB2312" w:hint="eastAsia"/>
          <w:sz w:val="32"/>
          <w:szCs w:val="32"/>
        </w:rPr>
        <w:t>推进城市总体规划</w:t>
      </w:r>
      <w:r w:rsidRPr="00652CE2">
        <w:rPr>
          <w:rFonts w:ascii="仿宋_GB2312" w:eastAsia="仿宋_GB2312"/>
          <w:sz w:val="32"/>
          <w:szCs w:val="32"/>
        </w:rPr>
        <w:t>(2035)</w:t>
      </w:r>
      <w:r w:rsidRPr="00652CE2">
        <w:rPr>
          <w:rFonts w:ascii="仿宋_GB2312" w:eastAsia="仿宋_GB2312" w:hint="eastAsia"/>
          <w:sz w:val="32"/>
          <w:szCs w:val="32"/>
        </w:rPr>
        <w:t>编制改革，</w:t>
      </w:r>
      <w:r>
        <w:rPr>
          <w:rFonts w:ascii="仿宋_GB2312" w:eastAsia="仿宋_GB2312" w:hint="eastAsia"/>
          <w:sz w:val="32"/>
          <w:szCs w:val="32"/>
        </w:rPr>
        <w:t>建设“多规合一”信息平台，加快形成城乡统筹、全域覆盖、要素叠加的一本规划、一张蓝图。划定并</w:t>
      </w:r>
      <w:r w:rsidRPr="005937DB">
        <w:rPr>
          <w:rFonts w:ascii="仿宋_GB2312" w:eastAsia="仿宋_GB2312" w:hint="eastAsia"/>
          <w:sz w:val="32"/>
          <w:szCs w:val="32"/>
        </w:rPr>
        <w:t>严守城市开发边界、</w:t>
      </w:r>
      <w:r>
        <w:rPr>
          <w:rFonts w:ascii="仿宋_GB2312" w:eastAsia="仿宋_GB2312" w:hint="eastAsia"/>
          <w:sz w:val="32"/>
          <w:szCs w:val="32"/>
        </w:rPr>
        <w:t>永久基本农田</w:t>
      </w:r>
      <w:r w:rsidRPr="005937DB">
        <w:rPr>
          <w:rFonts w:ascii="仿宋_GB2312" w:eastAsia="仿宋_GB2312" w:hint="eastAsia"/>
          <w:sz w:val="32"/>
          <w:szCs w:val="32"/>
        </w:rPr>
        <w:t>和生态保护“三条红线”，</w:t>
      </w:r>
      <w:r>
        <w:rPr>
          <w:rFonts w:ascii="仿宋_GB2312" w:eastAsia="仿宋_GB2312" w:hint="eastAsia"/>
          <w:sz w:val="32"/>
          <w:szCs w:val="32"/>
        </w:rPr>
        <w:t>基本实现了全市重点乡镇“三优三保”专项</w:t>
      </w:r>
      <w:proofErr w:type="gramStart"/>
      <w:r>
        <w:rPr>
          <w:rFonts w:ascii="仿宋_GB2312" w:eastAsia="仿宋_GB2312" w:hint="eastAsia"/>
          <w:sz w:val="32"/>
          <w:szCs w:val="32"/>
        </w:rPr>
        <w:t>规划全</w:t>
      </w:r>
      <w:proofErr w:type="gramEnd"/>
      <w:r>
        <w:rPr>
          <w:rFonts w:ascii="仿宋_GB2312" w:eastAsia="仿宋_GB2312" w:hint="eastAsia"/>
          <w:sz w:val="32"/>
          <w:szCs w:val="32"/>
        </w:rPr>
        <w:t>覆盖。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二是创新城市资源要素配置方式。</w:t>
      </w:r>
      <w:r w:rsidRPr="005937DB">
        <w:rPr>
          <w:rFonts w:ascii="仿宋_GB2312" w:eastAsia="仿宋_GB2312" w:hint="eastAsia"/>
          <w:sz w:val="32"/>
          <w:szCs w:val="32"/>
        </w:rPr>
        <w:t>实施工业用地弹性年期出让</w:t>
      </w:r>
      <w:r>
        <w:rPr>
          <w:rFonts w:ascii="仿宋_GB2312" w:eastAsia="仿宋_GB2312" w:hint="eastAsia"/>
          <w:sz w:val="32"/>
          <w:szCs w:val="32"/>
        </w:rPr>
        <w:t>，推进</w:t>
      </w:r>
      <w:r w:rsidRPr="005937DB">
        <w:rPr>
          <w:rFonts w:ascii="仿宋_GB2312" w:eastAsia="仿宋_GB2312" w:hint="eastAsia"/>
          <w:sz w:val="32"/>
          <w:szCs w:val="32"/>
        </w:rPr>
        <w:t>工业企业资源集约利用</w:t>
      </w:r>
      <w:r>
        <w:rPr>
          <w:rFonts w:ascii="仿宋_GB2312" w:eastAsia="仿宋_GB2312" w:hint="eastAsia"/>
          <w:sz w:val="32"/>
          <w:szCs w:val="32"/>
        </w:rPr>
        <w:t>，在全国率先建立以土地效益等</w:t>
      </w:r>
      <w:r>
        <w:rPr>
          <w:rFonts w:ascii="仿宋_GB2312" w:eastAsia="仿宋_GB2312" w:hint="eastAsia"/>
          <w:sz w:val="32"/>
          <w:szCs w:val="32"/>
        </w:rPr>
        <w:lastRenderedPageBreak/>
        <w:t>为主的评价体系，累计使用差别化城镇土地使用税政策减税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亿元。</w:t>
      </w:r>
      <w:r w:rsidRPr="005937DB">
        <w:rPr>
          <w:rFonts w:ascii="仿宋_GB2312" w:eastAsia="仿宋_GB2312" w:hint="eastAsia"/>
          <w:sz w:val="32"/>
          <w:szCs w:val="32"/>
        </w:rPr>
        <w:t>在公共服务领域推广</w:t>
      </w:r>
      <w:r w:rsidRPr="005937DB">
        <w:rPr>
          <w:rFonts w:ascii="仿宋_GB2312" w:eastAsia="仿宋_GB2312"/>
          <w:sz w:val="32"/>
          <w:szCs w:val="32"/>
        </w:rPr>
        <w:t>PPP</w:t>
      </w:r>
      <w:r w:rsidRPr="005937DB">
        <w:rPr>
          <w:rFonts w:ascii="仿宋_GB2312" w:eastAsia="仿宋_GB2312" w:hint="eastAsia"/>
          <w:sz w:val="32"/>
          <w:szCs w:val="32"/>
        </w:rPr>
        <w:t>模式，</w:t>
      </w:r>
      <w:r>
        <w:rPr>
          <w:rFonts w:ascii="仿宋_GB2312" w:eastAsia="仿宋_GB2312" w:hint="eastAsia"/>
          <w:sz w:val="32"/>
          <w:szCs w:val="32"/>
        </w:rPr>
        <w:t>吸引社会资本</w:t>
      </w:r>
      <w:r>
        <w:rPr>
          <w:rFonts w:ascii="仿宋_GB2312" w:eastAsia="仿宋_GB2312"/>
          <w:sz w:val="32"/>
          <w:szCs w:val="32"/>
        </w:rPr>
        <w:t>64.6</w:t>
      </w:r>
      <w:r>
        <w:rPr>
          <w:rFonts w:ascii="仿宋_GB2312" w:eastAsia="仿宋_GB2312" w:hint="eastAsia"/>
          <w:sz w:val="32"/>
          <w:szCs w:val="32"/>
        </w:rPr>
        <w:t>亿元。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三是构建城市现代综合交通运输体系。</w:t>
      </w:r>
      <w:r>
        <w:rPr>
          <w:rFonts w:ascii="仿宋_GB2312" w:eastAsia="仿宋_GB2312" w:hint="eastAsia"/>
          <w:sz w:val="32"/>
          <w:szCs w:val="32"/>
        </w:rPr>
        <w:t>全市铁路通车里程</w:t>
      </w:r>
      <w:r>
        <w:rPr>
          <w:rFonts w:ascii="仿宋_GB2312" w:eastAsia="仿宋_GB2312"/>
          <w:sz w:val="32"/>
          <w:szCs w:val="32"/>
        </w:rPr>
        <w:t>207.9</w:t>
      </w:r>
      <w:r>
        <w:rPr>
          <w:rFonts w:ascii="仿宋_GB2312" w:eastAsia="仿宋_GB2312" w:hint="eastAsia"/>
          <w:sz w:val="32"/>
          <w:szCs w:val="32"/>
        </w:rPr>
        <w:t>公里，高速公路通车里程</w:t>
      </w:r>
      <w:r>
        <w:rPr>
          <w:rFonts w:ascii="仿宋_GB2312" w:eastAsia="仿宋_GB2312"/>
          <w:sz w:val="32"/>
          <w:szCs w:val="32"/>
        </w:rPr>
        <w:t>598.3</w:t>
      </w:r>
      <w:r>
        <w:rPr>
          <w:rFonts w:ascii="仿宋_GB2312" w:eastAsia="仿宋_GB2312" w:hint="eastAsia"/>
          <w:sz w:val="32"/>
          <w:szCs w:val="32"/>
        </w:rPr>
        <w:t>公里，四级以上航道里程</w:t>
      </w:r>
      <w:r>
        <w:rPr>
          <w:rFonts w:ascii="仿宋_GB2312" w:eastAsia="仿宋_GB2312"/>
          <w:sz w:val="32"/>
          <w:szCs w:val="32"/>
        </w:rPr>
        <w:t>232</w:t>
      </w:r>
      <w:r>
        <w:rPr>
          <w:rFonts w:ascii="仿宋_GB2312" w:eastAsia="仿宋_GB2312" w:hint="eastAsia"/>
          <w:sz w:val="32"/>
          <w:szCs w:val="32"/>
        </w:rPr>
        <w:t>公里，港口万吨级以上泊位数</w:t>
      </w:r>
      <w:r>
        <w:rPr>
          <w:rFonts w:ascii="仿宋_GB2312" w:eastAsia="仿宋_GB2312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个。</w:t>
      </w:r>
      <w:r w:rsidRPr="005937DB">
        <w:rPr>
          <w:rFonts w:ascii="仿宋_GB2312" w:eastAsia="仿宋_GB2312" w:hint="eastAsia"/>
          <w:sz w:val="32"/>
          <w:szCs w:val="32"/>
        </w:rPr>
        <w:t>苏州港综合通过能力增至</w:t>
      </w:r>
      <w:r w:rsidRPr="005937DB">
        <w:rPr>
          <w:rFonts w:ascii="仿宋_GB2312" w:eastAsia="仿宋_GB2312"/>
          <w:sz w:val="32"/>
          <w:szCs w:val="32"/>
        </w:rPr>
        <w:t>3.37</w:t>
      </w:r>
      <w:r w:rsidRPr="005937DB">
        <w:rPr>
          <w:rFonts w:ascii="仿宋_GB2312" w:eastAsia="仿宋_GB2312" w:hint="eastAsia"/>
          <w:sz w:val="32"/>
          <w:szCs w:val="32"/>
        </w:rPr>
        <w:t>亿吨，集装箱通过能力达</w:t>
      </w:r>
      <w:r w:rsidRPr="005937DB">
        <w:rPr>
          <w:rFonts w:ascii="仿宋_GB2312" w:eastAsia="仿宋_GB2312"/>
          <w:sz w:val="32"/>
          <w:szCs w:val="32"/>
        </w:rPr>
        <w:t>546</w:t>
      </w:r>
      <w:r w:rsidRPr="005937DB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标箱；市区城市轨道交通开通里程</w:t>
      </w:r>
      <w:r>
        <w:rPr>
          <w:rFonts w:ascii="仿宋_GB2312" w:eastAsia="仿宋_GB2312"/>
          <w:sz w:val="32"/>
          <w:szCs w:val="32"/>
        </w:rPr>
        <w:t>146.42</w:t>
      </w:r>
      <w:r>
        <w:rPr>
          <w:rFonts w:ascii="仿宋_GB2312" w:eastAsia="仿宋_GB2312" w:hint="eastAsia"/>
          <w:sz w:val="32"/>
          <w:szCs w:val="32"/>
        </w:rPr>
        <w:t>公里。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四是推进城市管理体制机制创新。</w:t>
      </w:r>
      <w:r>
        <w:rPr>
          <w:rFonts w:ascii="仿宋_GB2312" w:eastAsia="仿宋_GB2312" w:hint="eastAsia"/>
          <w:sz w:val="32"/>
          <w:szCs w:val="32"/>
        </w:rPr>
        <w:t>打造城市管理“一站式”公众服务平台，建成全市食用农产品市场销售质量安全区域性防控保障体系，推动工贸企业安全生产标准化样板区建设，累计</w:t>
      </w:r>
      <w:r>
        <w:rPr>
          <w:rFonts w:ascii="仿宋_GB2312" w:eastAsia="仿宋_GB2312"/>
          <w:sz w:val="32"/>
          <w:szCs w:val="32"/>
        </w:rPr>
        <w:t>7626</w:t>
      </w:r>
      <w:r>
        <w:rPr>
          <w:rFonts w:ascii="仿宋_GB2312" w:eastAsia="仿宋_GB2312" w:hint="eastAsia"/>
          <w:sz w:val="32"/>
          <w:szCs w:val="32"/>
        </w:rPr>
        <w:t>家规上企业建设双重预防机制。</w:t>
      </w:r>
    </w:p>
    <w:p w:rsidR="006403AB" w:rsidRDefault="0007791A" w:rsidP="00F802AA">
      <w:pPr>
        <w:spacing w:line="640" w:lineRule="exact"/>
        <w:ind w:firstLineChars="150" w:firstLine="480"/>
        <w:rPr>
          <w:rFonts w:ascii="仿宋_GB2312" w:eastAsia="仿宋_GB2312" w:hAnsi="楷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（四）积极保障改善民生，加快创新社会治理。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一是提高民生保障水平。</w:t>
      </w:r>
      <w:r>
        <w:rPr>
          <w:rFonts w:ascii="仿宋_GB2312" w:eastAsia="仿宋_GB2312" w:hint="eastAsia"/>
          <w:sz w:val="32"/>
          <w:szCs w:val="32"/>
        </w:rPr>
        <w:t>实行城乡统一就业政策，最低工资标准上调至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月，农村劳动力</w:t>
      </w:r>
      <w:r w:rsidR="00D010ED">
        <w:rPr>
          <w:rFonts w:ascii="仿宋_GB2312" w:eastAsia="仿宋_GB2312"/>
          <w:sz w:val="32"/>
          <w:szCs w:val="32"/>
        </w:rPr>
        <w:t>90%</w:t>
      </w:r>
      <w:r>
        <w:rPr>
          <w:rFonts w:ascii="仿宋_GB2312" w:eastAsia="仿宋_GB2312" w:hint="eastAsia"/>
          <w:sz w:val="32"/>
          <w:szCs w:val="32"/>
        </w:rPr>
        <w:t>实现稳定非农就业；</w:t>
      </w:r>
      <w:proofErr w:type="gramStart"/>
      <w:r>
        <w:rPr>
          <w:rFonts w:ascii="仿宋_GB2312" w:eastAsia="仿宋_GB2312" w:hint="eastAsia"/>
          <w:sz w:val="32"/>
          <w:szCs w:val="32"/>
        </w:rPr>
        <w:t>低保标准</w:t>
      </w:r>
      <w:proofErr w:type="gramEnd"/>
      <w:r>
        <w:rPr>
          <w:rFonts w:ascii="仿宋_GB2312" w:eastAsia="仿宋_GB2312" w:hint="eastAsia"/>
          <w:sz w:val="32"/>
          <w:szCs w:val="32"/>
        </w:rPr>
        <w:t>提高至</w:t>
      </w:r>
      <w:r>
        <w:rPr>
          <w:rFonts w:ascii="仿宋_GB2312" w:eastAsia="仿宋_GB2312"/>
          <w:sz w:val="32"/>
          <w:szCs w:val="32"/>
        </w:rPr>
        <w:t>945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月；“十三五”前两年实施市级实事项目</w:t>
      </w:r>
      <w:r>
        <w:rPr>
          <w:rFonts w:ascii="仿宋_GB2312" w:eastAsia="仿宋_GB2312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项。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二是增强重点领域公共服务能力。</w:t>
      </w:r>
      <w:r w:rsidRPr="00A43214">
        <w:rPr>
          <w:rFonts w:ascii="仿宋_GB2312" w:eastAsia="仿宋_GB2312" w:hint="eastAsia"/>
          <w:sz w:val="32"/>
          <w:szCs w:val="32"/>
        </w:rPr>
        <w:t>促进城乡义务教育优质均衡发展，</w:t>
      </w:r>
      <w:r>
        <w:rPr>
          <w:rFonts w:ascii="仿宋_GB2312" w:eastAsia="仿宋_GB2312" w:hint="eastAsia"/>
          <w:sz w:val="32"/>
          <w:szCs w:val="32"/>
        </w:rPr>
        <w:t>“十三五”前两年教育经费总投入</w:t>
      </w:r>
      <w:r>
        <w:rPr>
          <w:rFonts w:ascii="仿宋_GB2312" w:eastAsia="仿宋_GB2312"/>
          <w:sz w:val="32"/>
          <w:szCs w:val="32"/>
        </w:rPr>
        <w:t>680.88</w:t>
      </w:r>
      <w:r>
        <w:rPr>
          <w:rFonts w:ascii="仿宋_GB2312" w:eastAsia="仿宋_GB2312" w:hint="eastAsia"/>
          <w:sz w:val="32"/>
          <w:szCs w:val="32"/>
        </w:rPr>
        <w:t>亿元，新增学位</w:t>
      </w:r>
      <w:r>
        <w:rPr>
          <w:rFonts w:ascii="仿宋_GB2312" w:eastAsia="仿宋_GB2312"/>
          <w:sz w:val="32"/>
          <w:szCs w:val="32"/>
        </w:rPr>
        <w:t>10.41</w:t>
      </w:r>
      <w:r>
        <w:rPr>
          <w:rFonts w:ascii="仿宋_GB2312" w:eastAsia="仿宋_GB2312" w:hint="eastAsia"/>
          <w:sz w:val="32"/>
          <w:szCs w:val="32"/>
        </w:rPr>
        <w:t>万个，外来务工人员子女义务教育就读公办</w:t>
      </w:r>
      <w:proofErr w:type="gramStart"/>
      <w:r>
        <w:rPr>
          <w:rFonts w:ascii="仿宋_GB2312" w:eastAsia="仿宋_GB2312" w:hint="eastAsia"/>
          <w:sz w:val="32"/>
          <w:szCs w:val="32"/>
        </w:rPr>
        <w:t>学校超</w:t>
      </w:r>
      <w:proofErr w:type="gramEnd"/>
      <w:r>
        <w:rPr>
          <w:rFonts w:ascii="仿宋_GB2312" w:eastAsia="仿宋_GB2312"/>
          <w:sz w:val="32"/>
          <w:szCs w:val="32"/>
        </w:rPr>
        <w:t>76%</w:t>
      </w:r>
      <w:r w:rsidR="00D010ED">
        <w:rPr>
          <w:rFonts w:ascii="仿宋_GB2312" w:eastAsia="仿宋_GB2312" w:hint="eastAsia"/>
          <w:sz w:val="32"/>
          <w:szCs w:val="32"/>
        </w:rPr>
        <w:t>；建设</w:t>
      </w:r>
      <w:r>
        <w:rPr>
          <w:rFonts w:ascii="仿宋_GB2312" w:eastAsia="仿宋_GB2312" w:hint="eastAsia"/>
          <w:sz w:val="32"/>
          <w:szCs w:val="32"/>
        </w:rPr>
        <w:t>国家健康城市试点，市第五人民医院等迁建投用，推动社区卫生服务中心向市民健康综合管理服务平台转型，实施全民健身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六个身边工程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，建成健身步道</w:t>
      </w:r>
      <w:r>
        <w:rPr>
          <w:rFonts w:ascii="仿宋_GB2312" w:eastAsia="仿宋_GB2312" w:hint="eastAsia"/>
          <w:sz w:val="32"/>
          <w:szCs w:val="32"/>
        </w:rPr>
        <w:lastRenderedPageBreak/>
        <w:t>达</w:t>
      </w:r>
      <w:r>
        <w:rPr>
          <w:rFonts w:ascii="仿宋_GB2312" w:eastAsia="仿宋_GB2312"/>
          <w:sz w:val="32"/>
          <w:szCs w:val="32"/>
        </w:rPr>
        <w:t>2047</w:t>
      </w:r>
      <w:r>
        <w:rPr>
          <w:rFonts w:ascii="仿宋_GB2312" w:eastAsia="仿宋_GB2312" w:hint="eastAsia"/>
          <w:sz w:val="32"/>
          <w:szCs w:val="32"/>
        </w:rPr>
        <w:t>公里。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三是创新社会治理机制。</w:t>
      </w:r>
      <w:r w:rsidRPr="00827082">
        <w:rPr>
          <w:rFonts w:ascii="仿宋_GB2312" w:eastAsia="仿宋_GB2312" w:hint="eastAsia"/>
          <w:sz w:val="32"/>
          <w:szCs w:val="32"/>
        </w:rPr>
        <w:t>建立多元主体参与社会治理体系，成立社会治理三级联动中心</w:t>
      </w:r>
      <w:r w:rsidR="007C5482">
        <w:rPr>
          <w:rFonts w:ascii="仿宋_GB2312" w:eastAsia="仿宋_GB2312" w:hint="eastAsia"/>
          <w:sz w:val="32"/>
          <w:szCs w:val="32"/>
        </w:rPr>
        <w:t>，实现网格化服务管理；改革</w:t>
      </w:r>
      <w:r>
        <w:rPr>
          <w:rFonts w:ascii="仿宋_GB2312" w:eastAsia="仿宋_GB2312" w:hint="eastAsia"/>
          <w:sz w:val="32"/>
          <w:szCs w:val="32"/>
        </w:rPr>
        <w:t>街道体制，</w:t>
      </w:r>
      <w:r w:rsidRPr="00827082">
        <w:rPr>
          <w:rFonts w:ascii="仿宋_GB2312" w:eastAsia="仿宋_GB2312" w:hint="eastAsia"/>
          <w:sz w:val="32"/>
          <w:szCs w:val="32"/>
        </w:rPr>
        <w:t>姑苏区等</w:t>
      </w:r>
      <w:r>
        <w:rPr>
          <w:rFonts w:ascii="仿宋_GB2312" w:eastAsia="仿宋_GB2312" w:hint="eastAsia"/>
          <w:sz w:val="32"/>
          <w:szCs w:val="32"/>
        </w:rPr>
        <w:t>所属</w:t>
      </w:r>
      <w:r w:rsidRPr="00827082">
        <w:rPr>
          <w:rFonts w:ascii="仿宋_GB2312" w:eastAsia="仿宋_GB2312" w:hint="eastAsia"/>
          <w:sz w:val="32"/>
          <w:szCs w:val="32"/>
        </w:rPr>
        <w:t>街道不</w:t>
      </w:r>
      <w:r>
        <w:rPr>
          <w:rFonts w:ascii="仿宋_GB2312" w:eastAsia="仿宋_GB2312" w:hAnsi="楷体" w:hint="eastAsia"/>
          <w:sz w:val="32"/>
          <w:szCs w:val="32"/>
        </w:rPr>
        <w:t>再</w:t>
      </w:r>
      <w:r w:rsidR="00160C52">
        <w:rPr>
          <w:rFonts w:ascii="仿宋_GB2312" w:eastAsia="仿宋_GB2312" w:hAnsi="楷体" w:hint="eastAsia"/>
          <w:sz w:val="32"/>
          <w:szCs w:val="32"/>
        </w:rPr>
        <w:t>接受</w:t>
      </w:r>
      <w:r>
        <w:rPr>
          <w:rFonts w:ascii="仿宋_GB2312" w:eastAsia="仿宋_GB2312" w:hAnsi="楷体" w:hint="eastAsia"/>
          <w:sz w:val="32"/>
          <w:szCs w:val="32"/>
        </w:rPr>
        <w:t>经济发展</w:t>
      </w:r>
      <w:r w:rsidR="00160C52">
        <w:rPr>
          <w:rFonts w:ascii="仿宋_GB2312" w:eastAsia="仿宋_GB2312" w:hAnsi="楷体" w:hint="eastAsia"/>
          <w:sz w:val="32"/>
          <w:szCs w:val="32"/>
        </w:rPr>
        <w:t>目标考核</w:t>
      </w:r>
      <w:r>
        <w:rPr>
          <w:rFonts w:ascii="仿宋_GB2312" w:eastAsia="仿宋_GB2312" w:hAnsi="楷体" w:hint="eastAsia"/>
          <w:sz w:val="32"/>
          <w:szCs w:val="32"/>
        </w:rPr>
        <w:t>，集中</w:t>
      </w:r>
      <w:r w:rsidR="00140836">
        <w:rPr>
          <w:rFonts w:ascii="仿宋_GB2312" w:eastAsia="仿宋_GB2312" w:hAnsi="楷体" w:hint="eastAsia"/>
          <w:sz w:val="32"/>
          <w:szCs w:val="32"/>
        </w:rPr>
        <w:t>行使</w:t>
      </w:r>
      <w:r>
        <w:rPr>
          <w:rFonts w:ascii="仿宋_GB2312" w:eastAsia="仿宋_GB2312" w:hAnsi="楷体" w:hint="eastAsia"/>
          <w:sz w:val="32"/>
          <w:szCs w:val="32"/>
        </w:rPr>
        <w:t>社会治理职能。</w:t>
      </w:r>
    </w:p>
    <w:p w:rsidR="0007791A" w:rsidRDefault="0007791A" w:rsidP="00F802AA">
      <w:pPr>
        <w:spacing w:line="64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（五）深入推进社会文明建设，提升城市软实力。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一是深入推进文化苏州建设。</w:t>
      </w:r>
      <w:r>
        <w:rPr>
          <w:rFonts w:ascii="仿宋_GB2312" w:eastAsia="仿宋_GB2312" w:hAnsi="楷体" w:hint="eastAsia"/>
          <w:sz w:val="32"/>
          <w:szCs w:val="32"/>
        </w:rPr>
        <w:t>完成</w:t>
      </w:r>
      <w:r>
        <w:rPr>
          <w:rFonts w:ascii="仿宋_GB2312" w:eastAsia="仿宋_GB2312" w:hAnsi="楷体"/>
          <w:sz w:val="32"/>
          <w:szCs w:val="32"/>
        </w:rPr>
        <w:t>942</w:t>
      </w:r>
      <w:r w:rsidR="0067384F">
        <w:rPr>
          <w:rFonts w:ascii="仿宋_GB2312" w:eastAsia="仿宋_GB2312" w:hAnsi="楷体" w:hint="eastAsia"/>
          <w:sz w:val="32"/>
          <w:szCs w:val="32"/>
        </w:rPr>
        <w:t>个标准化村（社区）综合文化服务中心建设；实施国家历史文化名城保护条例</w:t>
      </w:r>
      <w:r>
        <w:rPr>
          <w:rFonts w:ascii="仿宋_GB2312" w:eastAsia="仿宋_GB2312" w:hAnsi="楷体" w:hint="eastAsia"/>
          <w:sz w:val="32"/>
          <w:szCs w:val="32"/>
        </w:rPr>
        <w:t>，推进江南水乡古镇申遗；实施“天堂苏州</w:t>
      </w:r>
      <w:r>
        <w:rPr>
          <w:rFonts w:ascii="宋体" w:cs="宋体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园林之城</w:t>
      </w:r>
      <w:r w:rsidR="001C2D17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保护管理工程，公布园林名录</w:t>
      </w:r>
      <w:r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批</w:t>
      </w:r>
      <w:r>
        <w:rPr>
          <w:rFonts w:ascii="仿宋_GB2312" w:eastAsia="仿宋_GB2312" w:hAnsi="楷体"/>
          <w:sz w:val="32"/>
          <w:szCs w:val="32"/>
        </w:rPr>
        <w:t>108</w:t>
      </w:r>
      <w:r>
        <w:rPr>
          <w:rFonts w:ascii="仿宋_GB2312" w:eastAsia="仿宋_GB2312" w:hAnsi="楷体" w:hint="eastAsia"/>
          <w:sz w:val="32"/>
          <w:szCs w:val="32"/>
        </w:rPr>
        <w:t>个；</w:t>
      </w:r>
      <w:r w:rsidR="00994E82">
        <w:rPr>
          <w:rFonts w:ascii="仿宋_GB2312" w:eastAsia="仿宋_GB2312" w:hint="eastAsia"/>
          <w:sz w:val="32"/>
          <w:szCs w:val="32"/>
        </w:rPr>
        <w:t>列</w:t>
      </w:r>
      <w:r w:rsidR="0001525F">
        <w:rPr>
          <w:rFonts w:ascii="仿宋_GB2312" w:eastAsia="仿宋_GB2312" w:hint="eastAsia"/>
          <w:sz w:val="32"/>
          <w:szCs w:val="32"/>
        </w:rPr>
        <w:t>入</w:t>
      </w:r>
      <w:r>
        <w:rPr>
          <w:rFonts w:ascii="仿宋_GB2312" w:eastAsia="仿宋_GB2312" w:hint="eastAsia"/>
          <w:sz w:val="32"/>
          <w:szCs w:val="32"/>
        </w:rPr>
        <w:t>国家全域旅游示范区。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二是深入推进诚信苏州建设。</w:t>
      </w:r>
      <w:r w:rsidRPr="00DC5825">
        <w:rPr>
          <w:rFonts w:ascii="仿宋_GB2312" w:eastAsia="仿宋_GB2312" w:hint="eastAsia"/>
          <w:sz w:val="32"/>
          <w:szCs w:val="32"/>
        </w:rPr>
        <w:t>实施信用信息归集“提质扩面”工程</w:t>
      </w:r>
      <w:r>
        <w:rPr>
          <w:rFonts w:ascii="仿宋_GB2312" w:eastAsia="仿宋_GB2312" w:hint="eastAsia"/>
          <w:sz w:val="32"/>
          <w:szCs w:val="32"/>
        </w:rPr>
        <w:t>，归集信用信息</w:t>
      </w:r>
      <w:r>
        <w:rPr>
          <w:rFonts w:ascii="仿宋_GB2312" w:eastAsia="仿宋_GB2312"/>
          <w:sz w:val="32"/>
          <w:szCs w:val="32"/>
        </w:rPr>
        <w:t>3.18</w:t>
      </w:r>
      <w:r>
        <w:rPr>
          <w:rFonts w:ascii="仿宋_GB2312" w:eastAsia="仿宋_GB2312" w:hint="eastAsia"/>
          <w:sz w:val="32"/>
          <w:szCs w:val="32"/>
        </w:rPr>
        <w:t>亿条记录，各类主体归集覆盖率均达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，规范“红黑名单”管理制度，累计发布</w:t>
      </w:r>
      <w:r>
        <w:rPr>
          <w:rFonts w:ascii="仿宋_GB2312" w:eastAsia="仿宋_GB2312"/>
          <w:sz w:val="32"/>
          <w:szCs w:val="32"/>
        </w:rPr>
        <w:t>1.4</w:t>
      </w:r>
      <w:r w:rsidR="00994E82">
        <w:rPr>
          <w:rFonts w:ascii="仿宋_GB2312" w:eastAsia="仿宋_GB2312" w:hint="eastAsia"/>
          <w:sz w:val="32"/>
          <w:szCs w:val="32"/>
        </w:rPr>
        <w:t>万</w:t>
      </w:r>
      <w:r w:rsidR="005447B1">
        <w:rPr>
          <w:rFonts w:ascii="仿宋_GB2312" w:eastAsia="仿宋_GB2312" w:hint="eastAsia"/>
          <w:sz w:val="32"/>
          <w:szCs w:val="32"/>
        </w:rPr>
        <w:t>多</w:t>
      </w:r>
      <w:r>
        <w:rPr>
          <w:rFonts w:ascii="仿宋_GB2312" w:eastAsia="仿宋_GB2312" w:hint="eastAsia"/>
          <w:sz w:val="32"/>
          <w:szCs w:val="32"/>
        </w:rPr>
        <w:t>条。</w:t>
      </w:r>
      <w:r w:rsidRPr="00594D45">
        <w:rPr>
          <w:rFonts w:ascii="方正楷体_GBK" w:eastAsia="方正楷体_GBK" w:hAnsi="黑体" w:hint="eastAsia"/>
          <w:b/>
          <w:sz w:val="32"/>
          <w:szCs w:val="32"/>
        </w:rPr>
        <w:t>三是深入推进法治苏州建设。</w:t>
      </w:r>
      <w:r w:rsidR="009A7897" w:rsidRPr="009A7897">
        <w:rPr>
          <w:rFonts w:ascii="仿宋_GB2312" w:eastAsia="仿宋_GB2312" w:hint="eastAsia"/>
          <w:sz w:val="32"/>
          <w:szCs w:val="32"/>
        </w:rPr>
        <w:t>率先</w:t>
      </w:r>
      <w:r>
        <w:rPr>
          <w:rFonts w:ascii="仿宋_GB2312" w:eastAsia="仿宋_GB2312" w:hint="eastAsia"/>
          <w:sz w:val="32"/>
          <w:szCs w:val="32"/>
        </w:rPr>
        <w:t>实施</w:t>
      </w:r>
      <w:r w:rsidR="005A3575">
        <w:rPr>
          <w:rFonts w:ascii="仿宋_GB2312" w:eastAsia="仿宋_GB2312" w:hint="eastAsia"/>
          <w:sz w:val="32"/>
          <w:szCs w:val="32"/>
        </w:rPr>
        <w:t>政府主要负责人履行推进法治政府建设第</w:t>
      </w:r>
      <w:r w:rsidR="009A7897">
        <w:rPr>
          <w:rFonts w:ascii="仿宋_GB2312" w:eastAsia="仿宋_GB2312" w:hint="eastAsia"/>
          <w:sz w:val="32"/>
          <w:szCs w:val="32"/>
        </w:rPr>
        <w:t>一责任人职责</w:t>
      </w:r>
      <w:r w:rsidR="005A3575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开展古城保护综合执法体制改革，试验推广镇域相对集中行政处罚权改革。</w:t>
      </w:r>
      <w:bookmarkEnd w:id="2"/>
    </w:p>
    <w:p w:rsidR="0007791A" w:rsidRDefault="0007791A" w:rsidP="00F802AA">
      <w:pPr>
        <w:spacing w:line="640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（六）坚持生态优先、绿色发展，建设美丽新苏州。</w:t>
      </w:r>
      <w:r w:rsidRPr="00F51B0F">
        <w:rPr>
          <w:rFonts w:ascii="方正楷体_GBK" w:eastAsia="方正楷体_GBK" w:hAnsi="黑体" w:hint="eastAsia"/>
          <w:b/>
          <w:sz w:val="32"/>
          <w:szCs w:val="32"/>
        </w:rPr>
        <w:t>一是全面推进生态文明建设。</w:t>
      </w:r>
      <w:r>
        <w:rPr>
          <w:rFonts w:ascii="仿宋_GB2312" w:eastAsia="仿宋_GB2312" w:hAnsi="楷体" w:hint="eastAsia"/>
          <w:sz w:val="32"/>
          <w:szCs w:val="32"/>
        </w:rPr>
        <w:t>开展清水、蓝天、净土等</w:t>
      </w:r>
      <w:r>
        <w:rPr>
          <w:rFonts w:ascii="仿宋_GB2312" w:eastAsia="仿宋_GB2312" w:hAnsi="楷体"/>
          <w:sz w:val="32"/>
          <w:szCs w:val="32"/>
        </w:rPr>
        <w:t>6</w:t>
      </w:r>
      <w:r w:rsidR="00E95377">
        <w:rPr>
          <w:rFonts w:ascii="仿宋_GB2312" w:eastAsia="仿宋_GB2312" w:hAnsi="楷体" w:hint="eastAsia"/>
          <w:sz w:val="32"/>
          <w:szCs w:val="32"/>
        </w:rPr>
        <w:t>大专项行动。</w:t>
      </w:r>
      <w:r>
        <w:rPr>
          <w:rFonts w:ascii="仿宋_GB2312" w:eastAsia="仿宋_GB2312" w:hAnsi="楷体" w:hint="eastAsia"/>
          <w:sz w:val="32"/>
          <w:szCs w:val="32"/>
        </w:rPr>
        <w:t>生态文明建设工程实现省考核“五连冠”，列国家首批生态文明建设示范市和美丽山水城市。</w:t>
      </w:r>
      <w:r w:rsidRPr="00F51B0F">
        <w:rPr>
          <w:rFonts w:ascii="方正楷体_GBK" w:eastAsia="方正楷体_GBK" w:hAnsi="黑体" w:hint="eastAsia"/>
          <w:b/>
          <w:sz w:val="32"/>
          <w:szCs w:val="32"/>
        </w:rPr>
        <w:t>二是加快推动绿色低碳循环发展。</w:t>
      </w:r>
      <w:r>
        <w:rPr>
          <w:rFonts w:ascii="Times" w:eastAsia="仿宋_GB2312" w:hAnsi="Times" w:cs="仿宋_GB2312" w:hint="eastAsia"/>
          <w:sz w:val="32"/>
          <w:szCs w:val="32"/>
        </w:rPr>
        <w:t>推进循环化改造示范试点园区建设，实施固</w:t>
      </w:r>
      <w:proofErr w:type="gramStart"/>
      <w:r>
        <w:rPr>
          <w:rFonts w:ascii="Times" w:eastAsia="仿宋_GB2312" w:hAnsi="Times" w:cs="仿宋_GB2312" w:hint="eastAsia"/>
          <w:sz w:val="32"/>
          <w:szCs w:val="32"/>
        </w:rPr>
        <w:t>废利用</w:t>
      </w:r>
      <w:proofErr w:type="gramEnd"/>
      <w:r>
        <w:rPr>
          <w:rFonts w:ascii="Times" w:eastAsia="仿宋_GB2312" w:hAnsi="Times" w:cs="仿宋_GB2312" w:hint="eastAsia"/>
          <w:sz w:val="32"/>
          <w:szCs w:val="32"/>
        </w:rPr>
        <w:t>处置能力建设工程</w:t>
      </w:r>
      <w:r w:rsidR="00205558">
        <w:rPr>
          <w:rFonts w:ascii="Times" w:eastAsia="仿宋_GB2312" w:hAnsi="Times" w:cs="仿宋_GB2312" w:hint="eastAsia"/>
          <w:sz w:val="32"/>
          <w:szCs w:val="32"/>
        </w:rPr>
        <w:t>；</w:t>
      </w:r>
      <w:r>
        <w:rPr>
          <w:rFonts w:ascii="仿宋_GB2312" w:eastAsia="仿宋_GB2312" w:hAnsi="黑体" w:hint="eastAsia"/>
          <w:sz w:val="32"/>
          <w:szCs w:val="32"/>
        </w:rPr>
        <w:t>建设绿色制造体系，苏州工业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园区、苏州高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新区列工信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部首批绿色园区；组织重点耗能企业实施节能技术改造，节能量达</w:t>
      </w:r>
      <w:r>
        <w:rPr>
          <w:rFonts w:ascii="仿宋_GB2312" w:eastAsia="仿宋_GB2312" w:hAnsi="黑体"/>
          <w:sz w:val="32"/>
          <w:szCs w:val="32"/>
        </w:rPr>
        <w:t>109.2</w:t>
      </w:r>
      <w:r>
        <w:rPr>
          <w:rFonts w:ascii="仿宋_GB2312" w:eastAsia="仿宋_GB2312" w:hAnsi="黑体" w:hint="eastAsia"/>
          <w:sz w:val="32"/>
          <w:szCs w:val="32"/>
        </w:rPr>
        <w:t>万吨标准煤。</w:t>
      </w:r>
      <w:r w:rsidRPr="00554D1C">
        <w:rPr>
          <w:rFonts w:ascii="方正楷体_GBK" w:eastAsia="方正楷体_GBK" w:hAnsi="黑体" w:hint="eastAsia"/>
          <w:b/>
          <w:sz w:val="32"/>
          <w:szCs w:val="32"/>
        </w:rPr>
        <w:t>三是加大污染防治力度。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落实国考断面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两级“断面长”制，完成</w:t>
      </w:r>
      <w:r>
        <w:rPr>
          <w:rFonts w:ascii="仿宋_GB2312" w:eastAsia="仿宋_GB2312" w:hAnsi="黑体"/>
          <w:sz w:val="32"/>
          <w:szCs w:val="32"/>
        </w:rPr>
        <w:t>196</w:t>
      </w:r>
      <w:r>
        <w:rPr>
          <w:rFonts w:ascii="仿宋_GB2312" w:eastAsia="仿宋_GB2312" w:hAnsi="黑体" w:hint="eastAsia"/>
          <w:sz w:val="32"/>
          <w:szCs w:val="32"/>
        </w:rPr>
        <w:t>项太湖</w:t>
      </w:r>
      <w:r w:rsidR="00A268AB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112</w:t>
      </w:r>
      <w:r>
        <w:rPr>
          <w:rFonts w:ascii="仿宋_GB2312" w:eastAsia="仿宋_GB2312" w:hAnsi="黑体" w:hint="eastAsia"/>
          <w:sz w:val="32"/>
          <w:szCs w:val="32"/>
        </w:rPr>
        <w:t>项阳澄湖治理项目以及</w:t>
      </w:r>
      <w:r>
        <w:rPr>
          <w:rFonts w:ascii="仿宋_GB2312" w:eastAsia="仿宋_GB2312" w:hAnsi="黑体"/>
          <w:sz w:val="32"/>
          <w:szCs w:val="32"/>
        </w:rPr>
        <w:t>54</w:t>
      </w:r>
      <w:r>
        <w:rPr>
          <w:rFonts w:ascii="仿宋_GB2312" w:eastAsia="仿宋_GB2312" w:hAnsi="黑体" w:hint="eastAsia"/>
          <w:sz w:val="32"/>
          <w:szCs w:val="32"/>
        </w:rPr>
        <w:t>条黑臭河道整治，集中式饮用水源地水质达标率保持</w:t>
      </w:r>
      <w:r>
        <w:rPr>
          <w:rFonts w:ascii="仿宋_GB2312" w:eastAsia="仿宋_GB2312" w:hAnsi="黑体"/>
          <w:sz w:val="32"/>
          <w:szCs w:val="32"/>
        </w:rPr>
        <w:t>100%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2017</w:t>
      </w:r>
      <w:r w:rsidR="00923462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市区</w:t>
      </w:r>
      <w:r>
        <w:rPr>
          <w:rFonts w:ascii="仿宋_GB2312" w:eastAsia="仿宋_GB2312" w:hAnsi="黑体"/>
          <w:sz w:val="32"/>
          <w:szCs w:val="32"/>
        </w:rPr>
        <w:t>PM2.5</w:t>
      </w:r>
      <w:r>
        <w:rPr>
          <w:rFonts w:ascii="仿宋_GB2312" w:eastAsia="仿宋_GB2312" w:hAnsi="黑体" w:hint="eastAsia"/>
          <w:sz w:val="32"/>
          <w:szCs w:val="32"/>
        </w:rPr>
        <w:t>年均浓度总体下降</w:t>
      </w:r>
      <w:r>
        <w:rPr>
          <w:rFonts w:ascii="仿宋_GB2312" w:eastAsia="仿宋_GB2312" w:hAnsi="黑体"/>
          <w:sz w:val="32"/>
          <w:szCs w:val="32"/>
        </w:rPr>
        <w:t>25.9%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7F23E3">
        <w:rPr>
          <w:rFonts w:ascii="仿宋_GB2312" w:eastAsia="仿宋_GB2312" w:hAnsi="黑体" w:hint="eastAsia"/>
          <w:sz w:val="32"/>
          <w:szCs w:val="32"/>
        </w:rPr>
        <w:t>完成</w:t>
      </w:r>
      <w:r w:rsidRPr="007F23E3">
        <w:rPr>
          <w:rFonts w:ascii="仿宋_GB2312" w:eastAsia="仿宋_GB2312" w:hAnsi="黑体"/>
          <w:sz w:val="32"/>
          <w:szCs w:val="32"/>
        </w:rPr>
        <w:t>130</w:t>
      </w:r>
      <w:r w:rsidRPr="007F23E3">
        <w:rPr>
          <w:rFonts w:ascii="仿宋_GB2312" w:eastAsia="仿宋_GB2312" w:hAnsi="黑体" w:hint="eastAsia"/>
          <w:sz w:val="32"/>
          <w:szCs w:val="32"/>
        </w:rPr>
        <w:t>个国控、省控土壤监测点位布设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70782" w:rsidRDefault="0007791A" w:rsidP="00070782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三、“十三五”后半期经济发展形势分析</w:t>
      </w:r>
    </w:p>
    <w:p w:rsidR="0007791A" w:rsidRPr="00070782" w:rsidRDefault="0007791A" w:rsidP="0007078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174EB">
        <w:rPr>
          <w:rFonts w:ascii="仿宋_GB2312" w:eastAsia="仿宋_GB2312" w:hint="eastAsia"/>
          <w:sz w:val="32"/>
          <w:szCs w:val="32"/>
        </w:rPr>
        <w:t>全球经济复苏</w:t>
      </w:r>
      <w:r w:rsidR="00130AB6">
        <w:rPr>
          <w:rFonts w:ascii="仿宋_GB2312" w:eastAsia="仿宋_GB2312" w:hint="eastAsia"/>
          <w:sz w:val="32"/>
          <w:szCs w:val="32"/>
        </w:rPr>
        <w:t>正</w:t>
      </w:r>
      <w:r w:rsidRPr="009174EB">
        <w:rPr>
          <w:rFonts w:ascii="仿宋_GB2312" w:eastAsia="仿宋_GB2312" w:hint="eastAsia"/>
          <w:sz w:val="32"/>
          <w:szCs w:val="32"/>
        </w:rPr>
        <w:t>处于关键期，</w:t>
      </w:r>
      <w:r w:rsidR="00130AB6">
        <w:rPr>
          <w:rFonts w:ascii="仿宋_GB2312" w:eastAsia="仿宋_GB2312" w:hint="eastAsia"/>
          <w:sz w:val="32"/>
          <w:szCs w:val="32"/>
        </w:rPr>
        <w:t>新一代信息技术、生命科学、能源技术革命加速，</w:t>
      </w:r>
      <w:r w:rsidR="00BA12CA">
        <w:rPr>
          <w:rFonts w:ascii="仿宋_GB2312" w:eastAsia="仿宋_GB2312" w:hint="eastAsia"/>
          <w:sz w:val="32"/>
          <w:szCs w:val="32"/>
        </w:rPr>
        <w:t>但国际贸易保护主义加剧，增长</w:t>
      </w:r>
      <w:r>
        <w:rPr>
          <w:rFonts w:ascii="仿宋_GB2312" w:eastAsia="仿宋_GB2312" w:hint="eastAsia"/>
          <w:sz w:val="32"/>
          <w:szCs w:val="32"/>
        </w:rPr>
        <w:t>不确定性有所增加。</w:t>
      </w:r>
      <w:r w:rsidRPr="008922A6">
        <w:rPr>
          <w:rFonts w:ascii="仿宋_GB2312" w:eastAsia="仿宋_GB2312" w:hint="eastAsia"/>
          <w:sz w:val="32"/>
          <w:szCs w:val="32"/>
        </w:rPr>
        <w:t>我国</w:t>
      </w:r>
      <w:r w:rsidRPr="003A5692">
        <w:rPr>
          <w:rFonts w:ascii="仿宋_GB2312" w:eastAsia="仿宋_GB2312" w:hint="eastAsia"/>
          <w:sz w:val="32"/>
          <w:szCs w:val="32"/>
        </w:rPr>
        <w:t>处于</w:t>
      </w:r>
      <w:r>
        <w:rPr>
          <w:rFonts w:ascii="仿宋_GB2312" w:eastAsia="仿宋_GB2312" w:hint="eastAsia"/>
          <w:sz w:val="32"/>
          <w:szCs w:val="32"/>
        </w:rPr>
        <w:t>转变发展方式、优化经济结构、转换增长动力的攻关期；但当前</w:t>
      </w:r>
      <w:r w:rsidRPr="00BD0C71">
        <w:rPr>
          <w:rFonts w:ascii="仿宋_GB2312" w:eastAsia="仿宋_GB2312" w:hint="eastAsia"/>
          <w:sz w:val="32"/>
          <w:szCs w:val="32"/>
        </w:rPr>
        <w:t>经济下行压力有所加大</w:t>
      </w:r>
      <w:r>
        <w:rPr>
          <w:rFonts w:ascii="仿宋_GB2312" w:eastAsia="仿宋_GB2312" w:hint="eastAsia"/>
          <w:sz w:val="32"/>
          <w:szCs w:val="32"/>
        </w:rPr>
        <w:t>，投资需求放缓，房地产市场出清困难</w:t>
      </w:r>
      <w:r w:rsidR="006E1CAB">
        <w:rPr>
          <w:rFonts w:ascii="仿宋_GB2312" w:eastAsia="仿宋_GB2312" w:hint="eastAsia"/>
          <w:sz w:val="32"/>
          <w:szCs w:val="32"/>
        </w:rPr>
        <w:t>，增长</w:t>
      </w:r>
      <w:r w:rsidR="00EF3CA4">
        <w:rPr>
          <w:rFonts w:ascii="仿宋_GB2312" w:eastAsia="仿宋_GB2312" w:hint="eastAsia"/>
          <w:sz w:val="32"/>
          <w:szCs w:val="32"/>
        </w:rPr>
        <w:t>动力</w:t>
      </w:r>
      <w:r w:rsidR="00EA3657">
        <w:rPr>
          <w:rFonts w:ascii="仿宋_GB2312" w:eastAsia="仿宋_GB2312" w:hint="eastAsia"/>
          <w:sz w:val="32"/>
          <w:szCs w:val="32"/>
        </w:rPr>
        <w:t>深度调整</w:t>
      </w:r>
      <w:r w:rsidR="006E1CAB">
        <w:rPr>
          <w:rFonts w:ascii="仿宋_GB2312" w:eastAsia="仿宋_GB2312" w:hint="eastAsia"/>
          <w:sz w:val="32"/>
          <w:szCs w:val="32"/>
        </w:rPr>
        <w:t>。</w:t>
      </w:r>
    </w:p>
    <w:p w:rsidR="0007791A" w:rsidRDefault="0007791A" w:rsidP="00F802AA">
      <w:pPr>
        <w:spacing w:line="64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就苏州发展态势而言，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十三五</w:t>
      </w:r>
      <w:r>
        <w:rPr>
          <w:rFonts w:ascii="仿宋_GB2312" w:eastAsia="仿宋_GB2312"/>
          <w:sz w:val="32"/>
          <w:szCs w:val="32"/>
        </w:rPr>
        <w:t>”</w:t>
      </w:r>
      <w:r w:rsidR="000A4F59">
        <w:rPr>
          <w:rFonts w:ascii="仿宋_GB2312" w:eastAsia="仿宋_GB2312" w:hint="eastAsia"/>
          <w:sz w:val="32"/>
          <w:szCs w:val="32"/>
        </w:rPr>
        <w:t>后半期，整体潜在增长率</w:t>
      </w:r>
      <w:r>
        <w:rPr>
          <w:rFonts w:ascii="仿宋_GB2312" w:eastAsia="仿宋_GB2312" w:hint="eastAsia"/>
          <w:sz w:val="32"/>
          <w:szCs w:val="32"/>
        </w:rPr>
        <w:t>处于合理区间，</w:t>
      </w:r>
      <w:r w:rsidRPr="00B60EA4">
        <w:rPr>
          <w:rFonts w:ascii="仿宋_GB2312" w:eastAsia="仿宋_GB2312" w:hint="eastAsia"/>
          <w:sz w:val="32"/>
          <w:szCs w:val="32"/>
        </w:rPr>
        <w:t>内</w:t>
      </w:r>
      <w:proofErr w:type="gramStart"/>
      <w:r w:rsidRPr="00B60EA4">
        <w:rPr>
          <w:rFonts w:ascii="仿宋_GB2312" w:eastAsia="仿宋_GB2312" w:hint="eastAsia"/>
          <w:sz w:val="32"/>
          <w:szCs w:val="32"/>
        </w:rPr>
        <w:t>生增长</w:t>
      </w:r>
      <w:proofErr w:type="gramEnd"/>
      <w:r w:rsidRPr="00B60EA4">
        <w:rPr>
          <w:rFonts w:ascii="仿宋_GB2312" w:eastAsia="仿宋_GB2312" w:hint="eastAsia"/>
          <w:sz w:val="32"/>
          <w:szCs w:val="32"/>
        </w:rPr>
        <w:t>动力日渐</w:t>
      </w:r>
      <w:r>
        <w:rPr>
          <w:rFonts w:ascii="仿宋_GB2312" w:eastAsia="仿宋_GB2312" w:hint="eastAsia"/>
          <w:sz w:val="32"/>
          <w:szCs w:val="32"/>
        </w:rPr>
        <w:t>集聚，但制约因素</w:t>
      </w:r>
      <w:r w:rsidR="00DD2237">
        <w:rPr>
          <w:rFonts w:ascii="仿宋_GB2312" w:eastAsia="仿宋_GB2312" w:hint="eastAsia"/>
          <w:sz w:val="32"/>
          <w:szCs w:val="32"/>
        </w:rPr>
        <w:t>仍</w:t>
      </w:r>
      <w:r w:rsidR="00A268AB">
        <w:rPr>
          <w:rFonts w:ascii="仿宋_GB2312" w:eastAsia="仿宋_GB2312" w:hint="eastAsia"/>
          <w:sz w:val="32"/>
          <w:szCs w:val="32"/>
        </w:rPr>
        <w:t>未全面缓解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方正楷体简体" w:eastAsia="方正楷体简体" w:hint="eastAsia"/>
          <w:b/>
          <w:sz w:val="32"/>
          <w:szCs w:val="32"/>
        </w:rPr>
        <w:t>一是</w:t>
      </w:r>
      <w:r w:rsidR="00081DD5">
        <w:rPr>
          <w:rFonts w:ascii="方正楷体简体" w:eastAsia="方正楷体简体" w:hint="eastAsia"/>
          <w:b/>
          <w:sz w:val="32"/>
          <w:szCs w:val="32"/>
        </w:rPr>
        <w:t>土地资源制约</w:t>
      </w:r>
      <w:r>
        <w:rPr>
          <w:rFonts w:ascii="方正楷体简体" w:eastAsia="方正楷体简体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全市土地开发强度达</w:t>
      </w:r>
      <w:r>
        <w:rPr>
          <w:rFonts w:ascii="仿宋_GB2312" w:eastAsia="仿宋_GB2312"/>
          <w:sz w:val="32"/>
          <w:szCs w:val="32"/>
        </w:rPr>
        <w:t>29.63%</w:t>
      </w:r>
      <w:r>
        <w:rPr>
          <w:rFonts w:ascii="仿宋_GB2312" w:eastAsia="仿宋_GB2312" w:hint="eastAsia"/>
          <w:sz w:val="32"/>
          <w:szCs w:val="32"/>
        </w:rPr>
        <w:t>，逼近生态宜居国际警戒线</w:t>
      </w:r>
      <w:r w:rsidR="00883309">
        <w:rPr>
          <w:rFonts w:ascii="仿宋_GB2312" w:eastAsia="仿宋_GB2312" w:hint="eastAsia"/>
          <w:sz w:val="32"/>
          <w:szCs w:val="32"/>
        </w:rPr>
        <w:t>（</w:t>
      </w:r>
      <w:r w:rsidR="00883309">
        <w:rPr>
          <w:rFonts w:ascii="仿宋_GB2312" w:eastAsia="仿宋_GB2312"/>
          <w:sz w:val="32"/>
          <w:szCs w:val="32"/>
        </w:rPr>
        <w:t>30%</w:t>
      </w:r>
      <w:r w:rsidR="0088330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，部分地区已超规模。</w:t>
      </w:r>
      <w:r>
        <w:rPr>
          <w:rFonts w:ascii="方正楷体简体" w:eastAsia="方正楷体简体" w:hint="eastAsia"/>
          <w:b/>
          <w:sz w:val="32"/>
          <w:szCs w:val="32"/>
        </w:rPr>
        <w:t>二是生态</w:t>
      </w:r>
      <w:r w:rsidR="00081DD5">
        <w:rPr>
          <w:rFonts w:ascii="方正楷体简体" w:eastAsia="方正楷体简体" w:hint="eastAsia"/>
          <w:b/>
          <w:sz w:val="32"/>
          <w:szCs w:val="32"/>
        </w:rPr>
        <w:t>环境制约</w:t>
      </w:r>
      <w:r>
        <w:rPr>
          <w:rFonts w:ascii="方正楷体简体" w:eastAsia="方正楷体简体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产业结构偏重，钢铁化工、纺织印染等行业占比高，煤炭占能源消费总量接近</w:t>
      </w:r>
      <w:r>
        <w:rPr>
          <w:rFonts w:ascii="仿宋_GB2312" w:eastAsia="仿宋_GB2312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，减</w:t>
      </w:r>
      <w:proofErr w:type="gramStart"/>
      <w:r>
        <w:rPr>
          <w:rFonts w:ascii="仿宋_GB2312" w:eastAsia="仿宋_GB2312" w:hint="eastAsia"/>
          <w:sz w:val="32"/>
          <w:szCs w:val="32"/>
        </w:rPr>
        <w:t>排任务</w:t>
      </w:r>
      <w:proofErr w:type="gramEnd"/>
      <w:r>
        <w:rPr>
          <w:rFonts w:ascii="仿宋_GB2312" w:eastAsia="仿宋_GB2312" w:hint="eastAsia"/>
          <w:sz w:val="32"/>
          <w:szCs w:val="32"/>
        </w:rPr>
        <w:t>依然艰巨。</w:t>
      </w:r>
      <w:r>
        <w:rPr>
          <w:rFonts w:ascii="方正楷体简体" w:eastAsia="方正楷体简体" w:hint="eastAsia"/>
          <w:b/>
          <w:sz w:val="32"/>
          <w:szCs w:val="32"/>
        </w:rPr>
        <w:t>三是创新</w:t>
      </w:r>
      <w:r w:rsidR="00081DD5">
        <w:rPr>
          <w:rFonts w:ascii="方正楷体简体" w:eastAsia="方正楷体简体" w:hint="eastAsia"/>
          <w:b/>
          <w:sz w:val="32"/>
          <w:szCs w:val="32"/>
        </w:rPr>
        <w:t>要素制约</w:t>
      </w:r>
      <w:r>
        <w:rPr>
          <w:rFonts w:ascii="方正楷体简体" w:eastAsia="方正楷体简体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规模以上</w:t>
      </w:r>
      <w:r w:rsidR="00CB1C19">
        <w:rPr>
          <w:rFonts w:ascii="仿宋_GB2312" w:eastAsia="仿宋_GB2312" w:hint="eastAsia"/>
          <w:sz w:val="32"/>
          <w:szCs w:val="32"/>
        </w:rPr>
        <w:t>工业核心增加值率、研究与试验发展经费支出占地区生产总值比重远</w:t>
      </w:r>
      <w:r>
        <w:rPr>
          <w:rFonts w:ascii="仿宋_GB2312" w:eastAsia="仿宋_GB2312" w:hint="eastAsia"/>
          <w:sz w:val="32"/>
          <w:szCs w:val="32"/>
        </w:rPr>
        <w:t>落后于深圳等</w:t>
      </w:r>
      <w:r w:rsidR="00CB1C19">
        <w:rPr>
          <w:rFonts w:ascii="仿宋_GB2312" w:eastAsia="仿宋_GB2312" w:hint="eastAsia"/>
          <w:sz w:val="32"/>
          <w:szCs w:val="32"/>
        </w:rPr>
        <w:t>先进</w:t>
      </w:r>
      <w:r>
        <w:rPr>
          <w:rFonts w:ascii="仿宋_GB2312" w:eastAsia="仿宋_GB2312" w:hint="eastAsia"/>
          <w:sz w:val="32"/>
          <w:szCs w:val="32"/>
        </w:rPr>
        <w:lastRenderedPageBreak/>
        <w:t>城市；缺乏原创性、高水平创新。</w:t>
      </w:r>
      <w:r>
        <w:rPr>
          <w:rFonts w:ascii="方正楷体简体" w:eastAsia="方正楷体简体" w:hint="eastAsia"/>
          <w:b/>
          <w:sz w:val="32"/>
          <w:szCs w:val="32"/>
        </w:rPr>
        <w:t>四是市场</w:t>
      </w:r>
      <w:r w:rsidR="00081DD5">
        <w:rPr>
          <w:rFonts w:ascii="方正楷体简体" w:eastAsia="方正楷体简体" w:hint="eastAsia"/>
          <w:b/>
          <w:sz w:val="32"/>
          <w:szCs w:val="32"/>
        </w:rPr>
        <w:t>形势制约</w:t>
      </w:r>
      <w:r>
        <w:rPr>
          <w:rFonts w:ascii="方正楷体简体" w:eastAsia="方正楷体简体" w:hint="eastAsia"/>
          <w:b/>
          <w:sz w:val="32"/>
          <w:szCs w:val="32"/>
        </w:rPr>
        <w:t>。</w:t>
      </w:r>
      <w:r w:rsidRPr="00652CE2">
        <w:rPr>
          <w:rFonts w:ascii="仿宋_GB2312" w:eastAsia="仿宋_GB2312" w:hint="eastAsia"/>
          <w:sz w:val="32"/>
          <w:szCs w:val="32"/>
        </w:rPr>
        <w:t>作为开放型经济大市，</w:t>
      </w:r>
      <w:r>
        <w:rPr>
          <w:rFonts w:ascii="仿宋_GB2312" w:eastAsia="仿宋_GB2312" w:hint="eastAsia"/>
          <w:sz w:val="32"/>
          <w:szCs w:val="32"/>
        </w:rPr>
        <w:t>我市受中美贸易摩擦影响较大且将不断显现。</w:t>
      </w:r>
      <w:r>
        <w:rPr>
          <w:rFonts w:ascii="方正楷体简体" w:eastAsia="方正楷体简体" w:hint="eastAsia"/>
          <w:b/>
          <w:sz w:val="32"/>
          <w:szCs w:val="32"/>
        </w:rPr>
        <w:t>五是金融风险</w:t>
      </w:r>
      <w:r w:rsidR="00081DD5">
        <w:rPr>
          <w:rFonts w:ascii="方正楷体简体" w:eastAsia="方正楷体简体" w:hint="eastAsia"/>
          <w:b/>
          <w:sz w:val="32"/>
          <w:szCs w:val="32"/>
        </w:rPr>
        <w:t>制约</w:t>
      </w:r>
      <w:r>
        <w:rPr>
          <w:rFonts w:ascii="方正楷体简体" w:eastAsia="方正楷体简体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政府债务率虽处于合理区间，但基层乡镇债务负担较重；受宏观调控影</w:t>
      </w:r>
      <w:r w:rsidR="00CA2D5C">
        <w:rPr>
          <w:rFonts w:ascii="仿宋_GB2312" w:eastAsia="仿宋_GB2312" w:hint="eastAsia"/>
          <w:sz w:val="32"/>
          <w:szCs w:val="32"/>
        </w:rPr>
        <w:t>响，房地产市场不确定性加大；积聚在低效企业领域的信贷风险仍未</w:t>
      </w:r>
      <w:r>
        <w:rPr>
          <w:rFonts w:ascii="仿宋_GB2312" w:eastAsia="仿宋_GB2312" w:hint="eastAsia"/>
          <w:sz w:val="32"/>
          <w:szCs w:val="32"/>
        </w:rPr>
        <w:t>充分释放。</w:t>
      </w:r>
    </w:p>
    <w:p w:rsidR="0007791A" w:rsidRDefault="0007791A" w:rsidP="00F802AA">
      <w:pPr>
        <w:snapToGrid w:val="0"/>
        <w:spacing w:line="640" w:lineRule="exact"/>
        <w:ind w:firstLineChars="225" w:firstLine="72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</w:t>
      </w:r>
      <w:bookmarkStart w:id="3" w:name="_Toc520718218"/>
      <w:r>
        <w:rPr>
          <w:rFonts w:ascii="黑体" w:eastAsia="黑体" w:hAnsi="黑体" w:hint="eastAsia"/>
          <w:kern w:val="0"/>
          <w:sz w:val="32"/>
          <w:szCs w:val="32"/>
        </w:rPr>
        <w:t>“十三五”规划纲要主要指标完成预测</w:t>
      </w:r>
      <w:bookmarkEnd w:id="3"/>
    </w:p>
    <w:p w:rsidR="0007791A" w:rsidRDefault="0007791A" w:rsidP="00F802A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《纲要》确定的目标基本合理，根据预测建模分析，到“十三五”期末，绝大部分指标能够完成，但以下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项指标存在难度或不确定性。</w:t>
      </w:r>
      <w:r>
        <w:rPr>
          <w:rFonts w:ascii="方正楷体_GBK" w:eastAsia="方正楷体_GBK" w:hint="eastAsia"/>
          <w:b/>
          <w:sz w:val="32"/>
          <w:szCs w:val="32"/>
        </w:rPr>
        <w:t>一是地区生产总值增速。</w:t>
      </w:r>
      <w:r>
        <w:rPr>
          <w:rFonts w:ascii="仿宋_GB2312" w:eastAsia="仿宋_GB2312" w:hint="eastAsia"/>
          <w:sz w:val="32"/>
          <w:szCs w:val="32"/>
        </w:rPr>
        <w:t>“十三五”</w:t>
      </w:r>
      <w:r w:rsidR="006037A0">
        <w:rPr>
          <w:rFonts w:ascii="仿宋_GB2312" w:eastAsia="仿宋_GB2312" w:hint="eastAsia"/>
          <w:sz w:val="32"/>
          <w:szCs w:val="32"/>
        </w:rPr>
        <w:t>前半期</w:t>
      </w:r>
      <w:r>
        <w:rPr>
          <w:rFonts w:ascii="仿宋_GB2312" w:eastAsia="仿宋_GB2312" w:hint="eastAsia"/>
          <w:sz w:val="32"/>
          <w:szCs w:val="32"/>
        </w:rPr>
        <w:t>达到了</w:t>
      </w:r>
      <w:r>
        <w:rPr>
          <w:rFonts w:ascii="仿宋_GB2312" w:eastAsia="仿宋_GB2312"/>
          <w:sz w:val="32"/>
          <w:szCs w:val="32"/>
        </w:rPr>
        <w:t>7%</w:t>
      </w:r>
      <w:r>
        <w:rPr>
          <w:rFonts w:ascii="仿宋_GB2312" w:eastAsia="仿宋_GB2312" w:hint="eastAsia"/>
          <w:sz w:val="32"/>
          <w:szCs w:val="32"/>
        </w:rPr>
        <w:t>左右规划目标。但后半期，出口预期不佳，消费增长趋于放缓，投资难以短期大幅提振，该指标要继续稳定在</w:t>
      </w:r>
      <w:r>
        <w:rPr>
          <w:rFonts w:ascii="仿宋_GB2312" w:eastAsia="仿宋_GB2312"/>
          <w:sz w:val="32"/>
          <w:szCs w:val="32"/>
        </w:rPr>
        <w:t>7%</w:t>
      </w:r>
      <w:r>
        <w:rPr>
          <w:rFonts w:ascii="仿宋_GB2312" w:eastAsia="仿宋_GB2312" w:hint="eastAsia"/>
          <w:sz w:val="32"/>
          <w:szCs w:val="32"/>
        </w:rPr>
        <w:t>有难度。</w:t>
      </w:r>
      <w:r w:rsidRPr="00652CE2">
        <w:rPr>
          <w:rFonts w:ascii="方正楷体_GBK" w:eastAsia="方正楷体_GBK" w:hint="eastAsia"/>
          <w:b/>
          <w:sz w:val="32"/>
          <w:szCs w:val="32"/>
        </w:rPr>
        <w:t>二是</w:t>
      </w:r>
      <w:r>
        <w:rPr>
          <w:rFonts w:ascii="方正楷体_GBK" w:eastAsia="方正楷体_GBK" w:hint="eastAsia"/>
          <w:b/>
          <w:sz w:val="32"/>
          <w:szCs w:val="32"/>
        </w:rPr>
        <w:t>城镇化率。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年城镇化率同比仅提高</w:t>
      </w:r>
      <w:r>
        <w:rPr>
          <w:rFonts w:ascii="仿宋_GB2312" w:eastAsia="仿宋_GB2312"/>
          <w:sz w:val="32"/>
          <w:szCs w:val="32"/>
        </w:rPr>
        <w:t>0.3</w:t>
      </w:r>
      <w:r>
        <w:rPr>
          <w:rFonts w:ascii="仿宋_GB2312" w:eastAsia="仿宋_GB2312" w:hint="eastAsia"/>
          <w:sz w:val="32"/>
          <w:szCs w:val="32"/>
        </w:rPr>
        <w:t>个百分点，与“十三五”规划年均提高幅度相差较大。按国际经验，我市城镇化率超过</w:t>
      </w:r>
      <w:r>
        <w:rPr>
          <w:rFonts w:ascii="仿宋_GB2312" w:eastAsia="仿宋_GB2312"/>
          <w:sz w:val="32"/>
          <w:szCs w:val="32"/>
        </w:rPr>
        <w:t>70%</w:t>
      </w:r>
      <w:r w:rsidR="006037A0">
        <w:rPr>
          <w:rFonts w:ascii="仿宋_GB2312" w:eastAsia="仿宋_GB2312" w:hint="eastAsia"/>
          <w:sz w:val="32"/>
          <w:szCs w:val="32"/>
        </w:rPr>
        <w:t>后进入减速阶段，</w:t>
      </w:r>
      <w:r>
        <w:rPr>
          <w:rFonts w:ascii="仿宋_GB2312" w:eastAsia="仿宋_GB2312" w:hint="eastAsia"/>
          <w:sz w:val="32"/>
          <w:szCs w:val="32"/>
        </w:rPr>
        <w:t>后半期要实现加速提升有难度。</w:t>
      </w:r>
      <w:r w:rsidRPr="00652CE2">
        <w:rPr>
          <w:rFonts w:ascii="方正楷体_GBK" w:eastAsia="方正楷体_GBK" w:hint="eastAsia"/>
          <w:b/>
          <w:sz w:val="32"/>
          <w:szCs w:val="32"/>
        </w:rPr>
        <w:t>三是</w:t>
      </w:r>
      <w:r>
        <w:rPr>
          <w:rFonts w:ascii="方正楷体_GBK" w:eastAsia="方正楷体_GBK" w:hint="eastAsia"/>
          <w:b/>
          <w:sz w:val="32"/>
          <w:szCs w:val="32"/>
        </w:rPr>
        <w:t>全社会研发经费支出占地区生产总值比重。</w:t>
      </w:r>
      <w:r>
        <w:rPr>
          <w:rFonts w:ascii="仿宋_GB2312" w:eastAsia="仿宋_GB2312" w:hint="eastAsia"/>
          <w:sz w:val="32"/>
          <w:szCs w:val="32"/>
        </w:rPr>
        <w:t>国家改革</w:t>
      </w:r>
      <w:r>
        <w:rPr>
          <w:rFonts w:ascii="仿宋_GB2312" w:eastAsia="仿宋_GB2312"/>
          <w:sz w:val="32"/>
          <w:szCs w:val="32"/>
        </w:rPr>
        <w:t>GDP</w:t>
      </w:r>
      <w:r>
        <w:rPr>
          <w:rFonts w:ascii="仿宋_GB2312" w:eastAsia="仿宋_GB2312" w:hint="eastAsia"/>
          <w:sz w:val="32"/>
          <w:szCs w:val="32"/>
        </w:rPr>
        <w:t>核算方法，将研究与开发支出计入地区</w:t>
      </w:r>
      <w:r>
        <w:rPr>
          <w:rFonts w:ascii="仿宋_GB2312" w:eastAsia="仿宋_GB2312"/>
          <w:sz w:val="32"/>
          <w:szCs w:val="32"/>
        </w:rPr>
        <w:t>GDP</w:t>
      </w:r>
      <w:r>
        <w:rPr>
          <w:rFonts w:ascii="仿宋_GB2312" w:eastAsia="仿宋_GB2312" w:hint="eastAsia"/>
          <w:sz w:val="32"/>
          <w:szCs w:val="32"/>
        </w:rPr>
        <w:t>核算，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年新核定指标值比</w:t>
      </w:r>
      <w:r>
        <w:rPr>
          <w:rFonts w:ascii="仿宋_GB2312" w:eastAsia="仿宋_GB2312"/>
          <w:sz w:val="32"/>
          <w:szCs w:val="32"/>
        </w:rPr>
        <w:t>2016</w:t>
      </w:r>
      <w:r w:rsidR="006037A0">
        <w:rPr>
          <w:rFonts w:ascii="仿宋_GB2312" w:eastAsia="仿宋_GB2312" w:hint="eastAsia"/>
          <w:sz w:val="32"/>
          <w:szCs w:val="32"/>
        </w:rPr>
        <w:t>年原口径略有降低。要达到规划目标，</w:t>
      </w:r>
      <w:r>
        <w:rPr>
          <w:rFonts w:ascii="仿宋_GB2312" w:eastAsia="仿宋_GB2312" w:hint="eastAsia"/>
          <w:sz w:val="32"/>
          <w:szCs w:val="32"/>
        </w:rPr>
        <w:t>后半期需年均提高</w:t>
      </w:r>
      <w:r>
        <w:rPr>
          <w:rFonts w:ascii="仿宋_GB2312" w:eastAsia="仿宋_GB2312"/>
          <w:sz w:val="32"/>
          <w:szCs w:val="32"/>
        </w:rPr>
        <w:t>0.08</w:t>
      </w:r>
      <w:r>
        <w:rPr>
          <w:rFonts w:ascii="仿宋_GB2312" w:eastAsia="仿宋_GB2312" w:hint="eastAsia"/>
          <w:sz w:val="32"/>
          <w:szCs w:val="32"/>
        </w:rPr>
        <w:t>个百分点</w:t>
      </w:r>
      <w:r w:rsidR="005B7A95">
        <w:rPr>
          <w:rFonts w:ascii="仿宋_GB2312" w:eastAsia="仿宋_GB2312" w:hint="eastAsia"/>
          <w:sz w:val="32"/>
          <w:szCs w:val="32"/>
        </w:rPr>
        <w:t>左右，任务</w:t>
      </w:r>
      <w:r>
        <w:rPr>
          <w:rFonts w:ascii="仿宋_GB2312" w:eastAsia="仿宋_GB2312" w:hint="eastAsia"/>
          <w:sz w:val="32"/>
          <w:szCs w:val="32"/>
        </w:rPr>
        <w:t>艰巨。</w:t>
      </w:r>
      <w:r>
        <w:rPr>
          <w:rFonts w:ascii="方正楷体_GBK" w:eastAsia="方正楷体_GBK" w:hint="eastAsia"/>
          <w:b/>
          <w:sz w:val="32"/>
          <w:szCs w:val="32"/>
        </w:rPr>
        <w:t>四</w:t>
      </w:r>
      <w:r w:rsidRPr="00652CE2">
        <w:rPr>
          <w:rFonts w:ascii="方正楷体_GBK" w:eastAsia="方正楷体_GBK" w:hint="eastAsia"/>
          <w:b/>
          <w:sz w:val="32"/>
          <w:szCs w:val="32"/>
        </w:rPr>
        <w:t>是</w:t>
      </w:r>
      <w:r>
        <w:rPr>
          <w:rFonts w:ascii="方正楷体_GBK" w:eastAsia="方正楷体_GBK" w:hint="eastAsia"/>
          <w:b/>
          <w:sz w:val="32"/>
          <w:szCs w:val="32"/>
        </w:rPr>
        <w:t>服务业增加值占地区生产总值比重。</w:t>
      </w:r>
      <w:r w:rsidR="006037A0">
        <w:rPr>
          <w:rFonts w:ascii="仿宋_GB2312" w:eastAsia="仿宋_GB2312" w:hint="eastAsia"/>
          <w:sz w:val="32"/>
          <w:szCs w:val="32"/>
        </w:rPr>
        <w:t>若宏观调控不发生大的调整，</w:t>
      </w:r>
      <w:r>
        <w:rPr>
          <w:rFonts w:ascii="仿宋_GB2312" w:eastAsia="仿宋_GB2312" w:hint="eastAsia"/>
          <w:sz w:val="32"/>
          <w:szCs w:val="32"/>
        </w:rPr>
        <w:t>预计我市占服务业比重较大的金融、房地产业增幅将继续放缓，</w:t>
      </w:r>
      <w:r w:rsidR="005B7A95">
        <w:rPr>
          <w:rFonts w:ascii="仿宋_GB2312" w:eastAsia="仿宋_GB2312" w:hint="eastAsia"/>
          <w:sz w:val="32"/>
          <w:szCs w:val="32"/>
        </w:rPr>
        <w:t>而</w:t>
      </w:r>
      <w:r>
        <w:rPr>
          <w:rFonts w:ascii="仿宋_GB2312" w:eastAsia="仿宋_GB2312" w:hint="eastAsia"/>
          <w:sz w:val="32"/>
          <w:szCs w:val="32"/>
        </w:rPr>
        <w:t>服务业新增长</w:t>
      </w:r>
      <w:r>
        <w:rPr>
          <w:rFonts w:ascii="仿宋_GB2312" w:eastAsia="仿宋_GB2312" w:hint="eastAsia"/>
          <w:sz w:val="32"/>
          <w:szCs w:val="32"/>
        </w:rPr>
        <w:lastRenderedPageBreak/>
        <w:t>点尚在培育中，完成规划目标有难度。</w:t>
      </w:r>
      <w:r w:rsidRPr="00652CE2">
        <w:rPr>
          <w:rFonts w:ascii="方正楷体_GBK" w:eastAsia="方正楷体_GBK" w:hint="eastAsia"/>
          <w:b/>
          <w:sz w:val="32"/>
          <w:szCs w:val="32"/>
        </w:rPr>
        <w:t>五是</w:t>
      </w:r>
      <w:r>
        <w:rPr>
          <w:rFonts w:ascii="方正楷体_GBK" w:eastAsia="方正楷体_GBK" w:hint="eastAsia"/>
          <w:b/>
          <w:sz w:val="32"/>
          <w:szCs w:val="32"/>
        </w:rPr>
        <w:t>单位地区生产总值能耗降低。</w:t>
      </w:r>
      <w:r w:rsidR="00994BF7">
        <w:rPr>
          <w:rFonts w:ascii="仿宋_GB2312" w:eastAsia="仿宋_GB2312" w:hint="eastAsia"/>
          <w:sz w:val="32"/>
          <w:szCs w:val="32"/>
        </w:rPr>
        <w:t>六大高耗能行业中，仍有四大行业综合能耗占</w:t>
      </w:r>
      <w:proofErr w:type="gramStart"/>
      <w:r w:rsidR="00994BF7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994BF7">
        <w:rPr>
          <w:rFonts w:ascii="仿宋_GB2312" w:eastAsia="仿宋_GB2312" w:hint="eastAsia"/>
          <w:sz w:val="32"/>
          <w:szCs w:val="32"/>
        </w:rPr>
        <w:t>上工业企业能耗比重未发生显著下降。</w:t>
      </w:r>
      <w:r>
        <w:rPr>
          <w:rFonts w:ascii="仿宋_GB2312" w:eastAsia="仿宋_GB2312" w:hint="eastAsia"/>
          <w:sz w:val="32"/>
          <w:szCs w:val="32"/>
        </w:rPr>
        <w:t>考虑到产业结构调整具有长期性，完成该规划目标仍将面临较大压力。</w:t>
      </w:r>
    </w:p>
    <w:p w:rsidR="0007791A" w:rsidRDefault="002923D3" w:rsidP="00F802AA">
      <w:pPr>
        <w:snapToGrid w:val="0"/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2923D3">
        <w:rPr>
          <w:rFonts w:ascii="仿宋_GB2312" w:eastAsia="仿宋_GB2312" w:hint="eastAsia"/>
          <w:sz w:val="32"/>
          <w:szCs w:val="32"/>
        </w:rPr>
        <w:t>总体而言，虽然我们预测上述5项指标完成有难度</w:t>
      </w:r>
      <w:r w:rsidR="00436D10">
        <w:rPr>
          <w:rFonts w:ascii="仿宋_GB2312" w:eastAsia="仿宋_GB2312" w:hint="eastAsia"/>
          <w:sz w:val="32"/>
          <w:szCs w:val="32"/>
        </w:rPr>
        <w:t>，但</w:t>
      </w:r>
      <w:r w:rsidRPr="002923D3">
        <w:rPr>
          <w:rFonts w:ascii="仿宋_GB2312" w:eastAsia="仿宋_GB2312" w:hint="eastAsia"/>
          <w:sz w:val="32"/>
          <w:szCs w:val="32"/>
        </w:rPr>
        <w:t>建议</w:t>
      </w:r>
      <w:r w:rsidR="00436D10">
        <w:rPr>
          <w:rFonts w:ascii="仿宋_GB2312" w:eastAsia="仿宋_GB2312" w:hint="eastAsia"/>
          <w:sz w:val="32"/>
          <w:szCs w:val="32"/>
        </w:rPr>
        <w:t>仍</w:t>
      </w:r>
      <w:r w:rsidRPr="002923D3">
        <w:rPr>
          <w:rFonts w:ascii="仿宋_GB2312" w:eastAsia="仿宋_GB2312" w:hint="eastAsia"/>
          <w:sz w:val="32"/>
          <w:szCs w:val="32"/>
        </w:rPr>
        <w:t>维持原目标值不变。主要考虑是</w:t>
      </w:r>
      <w:r w:rsidR="00436D10">
        <w:rPr>
          <w:rFonts w:ascii="仿宋_GB2312" w:eastAsia="仿宋_GB2312" w:hint="eastAsia"/>
          <w:sz w:val="32"/>
          <w:szCs w:val="32"/>
        </w:rPr>
        <w:t>：</w:t>
      </w:r>
      <w:r w:rsidR="0007791A">
        <w:rPr>
          <w:rFonts w:ascii="方正楷体_GBK" w:eastAsia="方正楷体_GBK" w:hAnsi="楷体" w:hint="eastAsia"/>
          <w:b/>
          <w:sz w:val="32"/>
          <w:szCs w:val="32"/>
        </w:rPr>
        <w:t>一方面，部分指标预测值与目标值之间偏离程度并不太大。</w:t>
      </w:r>
      <w:r w:rsidR="00436D10">
        <w:rPr>
          <w:rFonts w:ascii="仿宋_GB2312" w:eastAsia="仿宋_GB2312" w:hint="eastAsia"/>
          <w:sz w:val="32"/>
          <w:szCs w:val="32"/>
        </w:rPr>
        <w:t>就地区生产总值增速而言，</w:t>
      </w:r>
      <w:r w:rsidR="0007791A">
        <w:rPr>
          <w:rFonts w:ascii="仿宋_GB2312" w:eastAsia="仿宋_GB2312" w:hint="eastAsia"/>
          <w:sz w:val="32"/>
          <w:szCs w:val="32"/>
        </w:rPr>
        <w:t>经济增长动能转化正在加快，今年下半年中央部署开展</w:t>
      </w:r>
      <w:r w:rsidR="003056FD">
        <w:rPr>
          <w:rFonts w:ascii="仿宋_GB2312" w:eastAsia="仿宋_GB2312" w:hint="eastAsia"/>
          <w:sz w:val="32"/>
          <w:szCs w:val="32"/>
        </w:rPr>
        <w:t>“六稳</w:t>
      </w:r>
      <w:r w:rsidR="0007791A">
        <w:rPr>
          <w:rFonts w:ascii="仿宋_GB2312" w:eastAsia="仿宋_GB2312" w:hint="eastAsia"/>
          <w:sz w:val="32"/>
          <w:szCs w:val="32"/>
        </w:rPr>
        <w:t>”工作，我市消费增长和制造业复苏</w:t>
      </w:r>
      <w:r w:rsidR="003B18C2">
        <w:rPr>
          <w:rFonts w:ascii="仿宋_GB2312" w:eastAsia="仿宋_GB2312" w:hint="eastAsia"/>
          <w:sz w:val="32"/>
          <w:szCs w:val="32"/>
        </w:rPr>
        <w:t>也</w:t>
      </w:r>
      <w:r w:rsidR="0007791A">
        <w:rPr>
          <w:rFonts w:ascii="仿宋_GB2312" w:eastAsia="仿宋_GB2312" w:hint="eastAsia"/>
          <w:sz w:val="32"/>
          <w:szCs w:val="32"/>
        </w:rPr>
        <w:t>将持续。预测该指标今后三年有望保持</w:t>
      </w:r>
      <w:r w:rsidR="0007791A">
        <w:rPr>
          <w:rFonts w:ascii="仿宋_GB2312" w:eastAsia="仿宋_GB2312"/>
          <w:sz w:val="32"/>
          <w:szCs w:val="32"/>
        </w:rPr>
        <w:t>6.5%</w:t>
      </w:r>
      <w:r w:rsidR="0007791A">
        <w:rPr>
          <w:rFonts w:ascii="仿宋_GB2312" w:eastAsia="仿宋_GB2312" w:hint="eastAsia"/>
          <w:sz w:val="32"/>
          <w:szCs w:val="32"/>
        </w:rPr>
        <w:t>以上，</w:t>
      </w:r>
      <w:r w:rsidR="003C1BAB">
        <w:rPr>
          <w:rFonts w:ascii="仿宋_GB2312" w:eastAsia="仿宋_GB2312" w:hint="eastAsia"/>
          <w:sz w:val="32"/>
          <w:szCs w:val="32"/>
        </w:rPr>
        <w:t>五年平均增速</w:t>
      </w:r>
      <w:r w:rsidR="00E77CAC">
        <w:rPr>
          <w:rFonts w:ascii="仿宋_GB2312" w:eastAsia="仿宋_GB2312" w:hint="eastAsia"/>
          <w:sz w:val="32"/>
          <w:szCs w:val="32"/>
        </w:rPr>
        <w:t>可</w:t>
      </w:r>
      <w:r w:rsidR="003C1BAB">
        <w:rPr>
          <w:rFonts w:ascii="仿宋_GB2312" w:eastAsia="仿宋_GB2312" w:hint="eastAsia"/>
          <w:sz w:val="32"/>
          <w:szCs w:val="32"/>
        </w:rPr>
        <w:t>达</w:t>
      </w:r>
      <w:r w:rsidR="0007791A">
        <w:rPr>
          <w:rFonts w:ascii="仿宋_GB2312" w:eastAsia="仿宋_GB2312"/>
          <w:sz w:val="32"/>
          <w:szCs w:val="32"/>
        </w:rPr>
        <w:t>6.8%</w:t>
      </w:r>
      <w:r w:rsidR="0007791A">
        <w:rPr>
          <w:rFonts w:ascii="仿宋_GB2312" w:eastAsia="仿宋_GB2312" w:hint="eastAsia"/>
          <w:sz w:val="32"/>
          <w:szCs w:val="32"/>
        </w:rPr>
        <w:t>以上，基本符合“</w:t>
      </w:r>
      <w:r w:rsidR="0007791A">
        <w:rPr>
          <w:rFonts w:ascii="仿宋_GB2312" w:eastAsia="仿宋_GB2312"/>
          <w:sz w:val="32"/>
          <w:szCs w:val="32"/>
        </w:rPr>
        <w:t>7%</w:t>
      </w:r>
      <w:r w:rsidR="0007791A">
        <w:rPr>
          <w:rFonts w:ascii="仿宋_GB2312" w:eastAsia="仿宋_GB2312" w:hint="eastAsia"/>
          <w:sz w:val="32"/>
          <w:szCs w:val="32"/>
        </w:rPr>
        <w:t>左右”规划目标。</w:t>
      </w:r>
      <w:r w:rsidR="0007791A">
        <w:rPr>
          <w:rFonts w:ascii="方正楷体_GBK" w:eastAsia="方正楷体_GBK" w:hAnsi="楷体" w:hint="eastAsia"/>
          <w:b/>
          <w:sz w:val="32"/>
          <w:szCs w:val="32"/>
        </w:rPr>
        <w:t>另一方面，</w:t>
      </w:r>
      <w:r w:rsidR="0007791A">
        <w:rPr>
          <w:rFonts w:ascii="方正楷体简体" w:eastAsia="方正楷体简体" w:hint="eastAsia"/>
          <w:b/>
          <w:sz w:val="32"/>
          <w:szCs w:val="32"/>
        </w:rPr>
        <w:t>部分目标稍高，有利于更好体现高质量发展导向。</w:t>
      </w:r>
      <w:r w:rsidR="00F0702D">
        <w:rPr>
          <w:rFonts w:ascii="仿宋_GB2312" w:eastAsia="仿宋_GB2312" w:hint="eastAsia"/>
          <w:sz w:val="32"/>
          <w:szCs w:val="32"/>
        </w:rPr>
        <w:t>其他</w:t>
      </w:r>
      <w:r w:rsidR="00F0702D">
        <w:rPr>
          <w:rFonts w:ascii="仿宋_GB2312" w:eastAsia="仿宋_GB2312"/>
          <w:sz w:val="32"/>
          <w:szCs w:val="32"/>
        </w:rPr>
        <w:t>4</w:t>
      </w:r>
      <w:r w:rsidR="00F0702D">
        <w:rPr>
          <w:rFonts w:ascii="仿宋_GB2312" w:eastAsia="仿宋_GB2312" w:hint="eastAsia"/>
          <w:sz w:val="32"/>
          <w:szCs w:val="32"/>
        </w:rPr>
        <w:t>项</w:t>
      </w:r>
      <w:r w:rsidR="004532FB">
        <w:rPr>
          <w:rFonts w:ascii="仿宋_GB2312" w:eastAsia="仿宋_GB2312" w:hint="eastAsia"/>
          <w:sz w:val="32"/>
          <w:szCs w:val="32"/>
        </w:rPr>
        <w:t>指标均属</w:t>
      </w:r>
      <w:r w:rsidR="0007791A">
        <w:rPr>
          <w:rFonts w:ascii="仿宋_GB2312" w:eastAsia="仿宋_GB2312" w:hint="eastAsia"/>
          <w:sz w:val="32"/>
          <w:szCs w:val="32"/>
        </w:rPr>
        <w:t>高质量发展指标，</w:t>
      </w:r>
      <w:r w:rsidR="00C84516">
        <w:rPr>
          <w:rFonts w:ascii="仿宋_GB2312" w:eastAsia="仿宋_GB2312" w:hint="eastAsia"/>
          <w:sz w:val="32"/>
          <w:szCs w:val="32"/>
        </w:rPr>
        <w:t>预测</w:t>
      </w:r>
      <w:r w:rsidR="00C84516" w:rsidRPr="00C84516">
        <w:rPr>
          <w:rFonts w:ascii="仿宋_GB2312" w:eastAsia="仿宋_GB2312" w:hint="eastAsia"/>
          <w:sz w:val="32"/>
          <w:szCs w:val="32"/>
        </w:rPr>
        <w:t>完成难度不小，但也存在一定程度不确定性。</w:t>
      </w:r>
      <w:r w:rsidR="0007791A">
        <w:rPr>
          <w:rFonts w:ascii="仿宋_GB2312" w:eastAsia="仿宋_GB2312" w:hint="eastAsia"/>
          <w:sz w:val="32"/>
          <w:szCs w:val="32"/>
        </w:rPr>
        <w:t>着眼于深入落实省委“六个高质量发展”部署，目标稍高，有利于引导更多资源调整到科技创新、新兴业态、生态保护和公共服务等方面上来。</w:t>
      </w:r>
    </w:p>
    <w:p w:rsidR="00070782" w:rsidRDefault="0007791A" w:rsidP="00070782">
      <w:pPr>
        <w:spacing w:line="6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五、加快实施“十三五”规划主要措施</w:t>
      </w:r>
    </w:p>
    <w:p w:rsidR="0007791A" w:rsidRPr="00070782" w:rsidRDefault="00436C1E" w:rsidP="00070782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7FB8">
        <w:rPr>
          <w:rFonts w:ascii="方正楷体_GBK" w:eastAsia="方正楷体_GBK" w:hint="eastAsia"/>
          <w:b/>
          <w:sz w:val="32"/>
          <w:szCs w:val="32"/>
        </w:rPr>
        <w:t>一是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持续实施创新驱动发展战略，加快形成充满活力的创新生态系统</w:t>
      </w:r>
      <w:r w:rsidR="00B756E0" w:rsidRPr="00127FB8">
        <w:rPr>
          <w:rFonts w:ascii="方正楷体_GBK" w:eastAsia="方正楷体_GBK" w:hint="eastAsia"/>
          <w:b/>
          <w:sz w:val="32"/>
          <w:szCs w:val="32"/>
        </w:rPr>
        <w:t>。</w:t>
      </w:r>
      <w:r w:rsidR="0007791A">
        <w:rPr>
          <w:rFonts w:ascii="仿宋_GB2312" w:eastAsia="仿宋_GB2312" w:hAnsi="楷体" w:hint="eastAsia"/>
          <w:sz w:val="32"/>
          <w:szCs w:val="32"/>
        </w:rPr>
        <w:t>力争每年建设</w:t>
      </w:r>
      <w:r w:rsidR="00273E12">
        <w:rPr>
          <w:rFonts w:ascii="仿宋_GB2312" w:eastAsia="仿宋_GB2312" w:hAnsi="楷体" w:hint="eastAsia"/>
          <w:sz w:val="32"/>
          <w:szCs w:val="32"/>
        </w:rPr>
        <w:t>100</w:t>
      </w:r>
      <w:r w:rsidR="0007791A">
        <w:rPr>
          <w:rFonts w:ascii="仿宋_GB2312" w:eastAsia="仿宋_GB2312" w:hAnsi="楷体" w:hint="eastAsia"/>
          <w:sz w:val="32"/>
          <w:szCs w:val="32"/>
        </w:rPr>
        <w:t>家高水平研发机构，落户高端人才项目</w:t>
      </w:r>
      <w:r w:rsidR="0007791A">
        <w:rPr>
          <w:rFonts w:ascii="仿宋_GB2312" w:eastAsia="仿宋_GB2312" w:hAnsi="楷体"/>
          <w:sz w:val="32"/>
          <w:szCs w:val="32"/>
        </w:rPr>
        <w:t>400</w:t>
      </w:r>
      <w:r w:rsidR="0007791A">
        <w:rPr>
          <w:rFonts w:ascii="仿宋_GB2312" w:eastAsia="仿宋_GB2312" w:hAnsi="楷体" w:hint="eastAsia"/>
          <w:sz w:val="32"/>
          <w:szCs w:val="32"/>
        </w:rPr>
        <w:t>个以上，</w:t>
      </w:r>
      <w:r w:rsidR="00273E12">
        <w:rPr>
          <w:rFonts w:ascii="仿宋_GB2312" w:eastAsia="仿宋_GB2312" w:hAnsi="楷体" w:hint="eastAsia"/>
          <w:sz w:val="32"/>
          <w:szCs w:val="32"/>
        </w:rPr>
        <w:t>全面</w:t>
      </w:r>
      <w:r w:rsidR="0007791A">
        <w:rPr>
          <w:rFonts w:ascii="仿宋_GB2312" w:eastAsia="仿宋_GB2312" w:hAnsi="楷体" w:hint="eastAsia"/>
          <w:sz w:val="32"/>
          <w:szCs w:val="32"/>
        </w:rPr>
        <w:t>落实金融支持领军人才“首贷”“首投”、信用融资等十项</w:t>
      </w:r>
      <w:r w:rsidR="000501CB">
        <w:rPr>
          <w:rFonts w:ascii="仿宋_GB2312" w:eastAsia="仿宋_GB2312" w:hAnsi="楷体" w:hint="eastAsia"/>
          <w:sz w:val="32"/>
          <w:szCs w:val="32"/>
        </w:rPr>
        <w:t>人才金融</w:t>
      </w:r>
      <w:r w:rsidR="0007791A">
        <w:rPr>
          <w:rFonts w:ascii="仿宋_GB2312" w:eastAsia="仿宋_GB2312" w:hAnsi="楷体" w:hint="eastAsia"/>
          <w:sz w:val="32"/>
          <w:szCs w:val="32"/>
        </w:rPr>
        <w:t>政策措施。</w:t>
      </w:r>
      <w:r w:rsidRPr="00127FB8">
        <w:rPr>
          <w:rFonts w:ascii="方正楷体_GBK" w:eastAsia="方正楷体_GBK" w:hint="eastAsia"/>
          <w:b/>
          <w:sz w:val="32"/>
          <w:szCs w:val="32"/>
        </w:rPr>
        <w:t>二是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瞄准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lastRenderedPageBreak/>
        <w:t>价值链微笑曲线两端发力，加快打造具有较强竞争力的现代产业体系。</w:t>
      </w:r>
      <w:r w:rsidR="0007791A" w:rsidRPr="00CB1E7E">
        <w:rPr>
          <w:rFonts w:ascii="仿宋_GB2312" w:eastAsia="仿宋_GB2312" w:hAnsi="楷体" w:hint="eastAsia"/>
          <w:sz w:val="32"/>
          <w:szCs w:val="32"/>
        </w:rPr>
        <w:t>加快建设</w:t>
      </w:r>
      <w:r w:rsidR="0007791A">
        <w:rPr>
          <w:rFonts w:ascii="仿宋_GB2312" w:eastAsia="仿宋_GB2312" w:hint="eastAsia"/>
          <w:sz w:val="32"/>
          <w:szCs w:val="32"/>
        </w:rPr>
        <w:t>先导产业创新集聚区，实施智能制造“十百千万”示范工程，发展平台经济、共享经济，培育知识产权等新兴服务业集聚区。</w:t>
      </w:r>
      <w:r w:rsidRPr="00127FB8">
        <w:rPr>
          <w:rFonts w:ascii="方正楷体_GBK" w:eastAsia="方正楷体_GBK" w:hint="eastAsia"/>
          <w:b/>
          <w:sz w:val="32"/>
          <w:szCs w:val="32"/>
        </w:rPr>
        <w:t>三是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牢牢把握教育医疗等重点领域，全面落实基本公共服务</w:t>
      </w:r>
      <w:r w:rsidR="00273E12" w:rsidRPr="00127FB8">
        <w:rPr>
          <w:rFonts w:ascii="方正楷体_GBK" w:eastAsia="方正楷体_GBK" w:hint="eastAsia"/>
          <w:b/>
          <w:sz w:val="32"/>
          <w:szCs w:val="32"/>
        </w:rPr>
        <w:t>清单制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。</w:t>
      </w:r>
      <w:r w:rsidR="0007791A">
        <w:rPr>
          <w:rFonts w:ascii="仿宋_GB2312" w:eastAsia="仿宋_GB2312" w:hint="eastAsia"/>
          <w:sz w:val="32"/>
          <w:szCs w:val="32"/>
        </w:rPr>
        <w:t>实施五大基本公共教育提升工程，建设“</w:t>
      </w:r>
      <w:r w:rsidR="0007791A">
        <w:rPr>
          <w:rFonts w:ascii="仿宋_GB2312" w:eastAsia="仿宋_GB2312"/>
          <w:sz w:val="32"/>
          <w:szCs w:val="32"/>
        </w:rPr>
        <w:t>15</w:t>
      </w:r>
      <w:r w:rsidR="0007791A">
        <w:rPr>
          <w:rFonts w:ascii="仿宋_GB2312" w:eastAsia="仿宋_GB2312" w:hint="eastAsia"/>
          <w:sz w:val="32"/>
          <w:szCs w:val="32"/>
        </w:rPr>
        <w:t>分钟”健康服务圈，力争全市医疗机构病床达到</w:t>
      </w:r>
      <w:r w:rsidR="0007791A">
        <w:rPr>
          <w:rFonts w:ascii="仿宋_GB2312" w:eastAsia="仿宋_GB2312"/>
          <w:sz w:val="32"/>
          <w:szCs w:val="32"/>
        </w:rPr>
        <w:t>7.2</w:t>
      </w:r>
      <w:r w:rsidR="0007791A">
        <w:rPr>
          <w:rFonts w:ascii="仿宋_GB2312" w:eastAsia="仿宋_GB2312" w:hint="eastAsia"/>
          <w:sz w:val="32"/>
          <w:szCs w:val="32"/>
        </w:rPr>
        <w:t>万张。鼓励社会多元主体参与公共服务供给。</w:t>
      </w:r>
      <w:r w:rsidRPr="00127FB8">
        <w:rPr>
          <w:rFonts w:ascii="方正楷体_GBK" w:eastAsia="方正楷体_GBK" w:hint="eastAsia"/>
          <w:b/>
          <w:sz w:val="32"/>
          <w:szCs w:val="32"/>
        </w:rPr>
        <w:t>四是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聚焦乡村振兴国家战略，促进城乡高质量融合发展。</w:t>
      </w:r>
      <w:r w:rsidR="0007791A">
        <w:rPr>
          <w:rFonts w:ascii="仿宋_GB2312" w:eastAsia="仿宋_GB2312" w:hint="eastAsia"/>
          <w:sz w:val="32"/>
          <w:szCs w:val="32"/>
        </w:rPr>
        <w:t>加快现代农业园区管理运营机制改革，推动农村一二三产融合发展。</w:t>
      </w:r>
      <w:r w:rsidR="007B73F6">
        <w:rPr>
          <w:rFonts w:ascii="仿宋_GB2312" w:eastAsia="仿宋_GB2312" w:hint="eastAsia"/>
          <w:sz w:val="32"/>
          <w:szCs w:val="32"/>
        </w:rPr>
        <w:t>积极培育新型农业经营主体。</w:t>
      </w:r>
      <w:r w:rsidR="0007791A">
        <w:rPr>
          <w:rFonts w:ascii="仿宋_GB2312" w:eastAsia="仿宋_GB2312" w:hint="eastAsia"/>
          <w:sz w:val="32"/>
          <w:szCs w:val="32"/>
        </w:rPr>
        <w:t>有序引导工商资本、社会力量参与乡村振兴建设。</w:t>
      </w:r>
      <w:r w:rsidRPr="00127FB8">
        <w:rPr>
          <w:rFonts w:ascii="方正楷体_GBK" w:eastAsia="方正楷体_GBK" w:hint="eastAsia"/>
          <w:b/>
          <w:sz w:val="32"/>
          <w:szCs w:val="32"/>
        </w:rPr>
        <w:t>五是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健全现代城市发展模式，着力提升城市综合功能。</w:t>
      </w:r>
      <w:r w:rsidR="00DE06DF" w:rsidRPr="00DE06DF">
        <w:rPr>
          <w:rFonts w:ascii="仿宋_GB2312" w:eastAsia="仿宋_GB2312" w:hint="eastAsia"/>
          <w:sz w:val="32"/>
          <w:szCs w:val="32"/>
        </w:rPr>
        <w:t>加快</w:t>
      </w:r>
      <w:r w:rsidR="0007791A">
        <w:rPr>
          <w:rFonts w:ascii="仿宋_GB2312" w:eastAsia="仿宋_GB2312" w:hint="eastAsia"/>
          <w:sz w:val="32"/>
          <w:szCs w:val="32"/>
        </w:rPr>
        <w:t>存量建设用地挖潜，</w:t>
      </w:r>
      <w:r w:rsidR="004B1961">
        <w:rPr>
          <w:rFonts w:ascii="仿宋_GB2312" w:eastAsia="仿宋_GB2312" w:hint="eastAsia"/>
          <w:sz w:val="32"/>
          <w:szCs w:val="32"/>
        </w:rPr>
        <w:t>合理</w:t>
      </w:r>
      <w:r w:rsidR="0007791A">
        <w:rPr>
          <w:rFonts w:ascii="仿宋_GB2312" w:eastAsia="仿宋_GB2312" w:hint="eastAsia"/>
          <w:sz w:val="32"/>
          <w:szCs w:val="32"/>
        </w:rPr>
        <w:t>借鉴浙江“标准地”改革。加快沪通、沿江、通苏嘉、沪苏湖</w:t>
      </w:r>
      <w:r w:rsidR="006D100C">
        <w:rPr>
          <w:rFonts w:ascii="仿宋_GB2312" w:eastAsia="仿宋_GB2312" w:hint="eastAsia"/>
          <w:sz w:val="32"/>
          <w:szCs w:val="32"/>
        </w:rPr>
        <w:t>等</w:t>
      </w:r>
      <w:r w:rsidR="0007791A">
        <w:rPr>
          <w:rFonts w:ascii="仿宋_GB2312" w:eastAsia="仿宋_GB2312" w:hint="eastAsia"/>
          <w:sz w:val="32"/>
          <w:szCs w:val="32"/>
        </w:rPr>
        <w:t>铁路以及轨道交通</w:t>
      </w:r>
      <w:r w:rsidR="0007791A">
        <w:rPr>
          <w:rFonts w:ascii="仿宋_GB2312" w:eastAsia="仿宋_GB2312"/>
          <w:sz w:val="32"/>
          <w:szCs w:val="32"/>
        </w:rPr>
        <w:t>6</w:t>
      </w:r>
      <w:r w:rsidR="0007791A">
        <w:rPr>
          <w:rFonts w:ascii="仿宋_GB2312" w:eastAsia="仿宋_GB2312" w:hint="eastAsia"/>
          <w:sz w:val="32"/>
          <w:szCs w:val="32"/>
        </w:rPr>
        <w:t>、</w:t>
      </w:r>
      <w:r w:rsidR="0007791A">
        <w:rPr>
          <w:rFonts w:ascii="仿宋_GB2312" w:eastAsia="仿宋_GB2312"/>
          <w:sz w:val="32"/>
          <w:szCs w:val="32"/>
        </w:rPr>
        <w:t>7</w:t>
      </w:r>
      <w:r w:rsidR="0007791A">
        <w:rPr>
          <w:rFonts w:ascii="仿宋_GB2312" w:eastAsia="仿宋_GB2312" w:hint="eastAsia"/>
          <w:sz w:val="32"/>
          <w:szCs w:val="32"/>
        </w:rPr>
        <w:t>、</w:t>
      </w:r>
      <w:r w:rsidR="0007791A">
        <w:rPr>
          <w:rFonts w:ascii="仿宋_GB2312" w:eastAsia="仿宋_GB2312"/>
          <w:sz w:val="32"/>
          <w:szCs w:val="32"/>
        </w:rPr>
        <w:t>8</w:t>
      </w:r>
      <w:r w:rsidR="000C7C84">
        <w:rPr>
          <w:rFonts w:ascii="仿宋_GB2312" w:eastAsia="仿宋_GB2312"/>
          <w:sz w:val="32"/>
          <w:szCs w:val="32"/>
        </w:rPr>
        <w:t>号和</w:t>
      </w:r>
      <w:r w:rsidR="0007791A">
        <w:rPr>
          <w:rFonts w:ascii="仿宋_GB2312" w:eastAsia="仿宋_GB2312"/>
          <w:sz w:val="32"/>
          <w:szCs w:val="32"/>
        </w:rPr>
        <w:t>S1</w:t>
      </w:r>
      <w:r w:rsidR="000C7C84">
        <w:rPr>
          <w:rFonts w:ascii="仿宋_GB2312" w:eastAsia="仿宋_GB2312"/>
          <w:sz w:val="32"/>
          <w:szCs w:val="32"/>
        </w:rPr>
        <w:t>号</w:t>
      </w:r>
      <w:r w:rsidR="003365EF">
        <w:rPr>
          <w:rFonts w:ascii="仿宋_GB2312" w:eastAsia="仿宋_GB2312" w:hint="eastAsia"/>
          <w:sz w:val="32"/>
          <w:szCs w:val="32"/>
        </w:rPr>
        <w:t>线开工建设，争取国家支持民用机场规划建设。建设</w:t>
      </w:r>
      <w:r w:rsidR="0007791A">
        <w:rPr>
          <w:rFonts w:ascii="仿宋_GB2312" w:eastAsia="仿宋_GB2312" w:hint="eastAsia"/>
          <w:sz w:val="32"/>
          <w:szCs w:val="32"/>
        </w:rPr>
        <w:t>“城市数据大脑”。</w:t>
      </w:r>
      <w:r w:rsidRPr="00127FB8">
        <w:rPr>
          <w:rFonts w:ascii="方正楷体_GBK" w:eastAsia="方正楷体_GBK" w:hint="eastAsia"/>
          <w:b/>
          <w:sz w:val="32"/>
          <w:szCs w:val="32"/>
        </w:rPr>
        <w:t>六是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坚持不懈打赢污染防治攻坚战，努力优化城乡生态环境。</w:t>
      </w:r>
      <w:r w:rsidR="0007791A">
        <w:rPr>
          <w:rFonts w:ascii="仿宋_GB2312" w:eastAsia="仿宋_GB2312" w:hint="eastAsia"/>
          <w:sz w:val="32"/>
          <w:szCs w:val="32"/>
        </w:rPr>
        <w:t>深入实施“</w:t>
      </w:r>
      <w:r w:rsidR="0075531B">
        <w:rPr>
          <w:rFonts w:ascii="仿宋_GB2312" w:eastAsia="仿宋_GB2312" w:hint="eastAsia"/>
          <w:sz w:val="32"/>
          <w:szCs w:val="32"/>
        </w:rPr>
        <w:t>263</w:t>
      </w:r>
      <w:r w:rsidR="0007791A">
        <w:rPr>
          <w:rFonts w:ascii="仿宋_GB2312" w:eastAsia="仿宋_GB2312" w:hint="eastAsia"/>
          <w:sz w:val="32"/>
          <w:szCs w:val="32"/>
        </w:rPr>
        <w:t>”专项行动，突出氮磷污染控制，密切关注臭氧污染问题；加强污染地块土壤环境监管。鼓励有条件的地方整体推进美丽村庄建设。</w:t>
      </w:r>
      <w:r w:rsidRPr="00127FB8">
        <w:rPr>
          <w:rFonts w:ascii="方正楷体_GBK" w:eastAsia="方正楷体_GBK" w:hint="eastAsia"/>
          <w:b/>
          <w:sz w:val="32"/>
          <w:szCs w:val="32"/>
        </w:rPr>
        <w:t>七是</w:t>
      </w:r>
      <w:r w:rsidR="0007791A" w:rsidRPr="00127FB8">
        <w:rPr>
          <w:rFonts w:ascii="方正楷体_GBK" w:eastAsia="方正楷体_GBK" w:hint="eastAsia"/>
          <w:b/>
          <w:sz w:val="32"/>
          <w:szCs w:val="32"/>
        </w:rPr>
        <w:t>扩大改革开放优势，实现高水平开放和高层次创新协调发展。</w:t>
      </w:r>
      <w:r w:rsidR="0007791A" w:rsidRPr="00652CE2">
        <w:rPr>
          <w:rFonts w:ascii="仿宋_GB2312" w:eastAsia="仿宋_GB2312" w:hint="eastAsia"/>
          <w:sz w:val="32"/>
          <w:szCs w:val="32"/>
        </w:rPr>
        <w:t>深入</w:t>
      </w:r>
      <w:r w:rsidR="0007791A">
        <w:rPr>
          <w:rFonts w:ascii="仿宋_GB2312" w:eastAsia="仿宋_GB2312" w:hint="eastAsia"/>
          <w:sz w:val="32"/>
          <w:szCs w:val="32"/>
        </w:rPr>
        <w:t>推进苏州工业园区开放创新综合试验</w:t>
      </w:r>
      <w:r w:rsidR="00404A94">
        <w:rPr>
          <w:rFonts w:ascii="仿宋_GB2312" w:eastAsia="仿宋_GB2312" w:hint="eastAsia"/>
          <w:sz w:val="32"/>
          <w:szCs w:val="32"/>
        </w:rPr>
        <w:t>、</w:t>
      </w:r>
      <w:r w:rsidR="00964298">
        <w:rPr>
          <w:rFonts w:ascii="仿宋_GB2312" w:eastAsia="仿宋_GB2312" w:hint="eastAsia"/>
          <w:sz w:val="32"/>
          <w:szCs w:val="32"/>
        </w:rPr>
        <w:t>内外贸一体化</w:t>
      </w:r>
      <w:r w:rsidR="0007791A">
        <w:rPr>
          <w:rFonts w:ascii="仿宋_GB2312" w:eastAsia="仿宋_GB2312" w:hint="eastAsia"/>
          <w:sz w:val="32"/>
          <w:szCs w:val="32"/>
        </w:rPr>
        <w:t>等</w:t>
      </w:r>
      <w:r w:rsidR="00863712">
        <w:rPr>
          <w:rFonts w:ascii="仿宋_GB2312" w:eastAsia="仿宋_GB2312" w:hint="eastAsia"/>
          <w:sz w:val="32"/>
          <w:szCs w:val="32"/>
        </w:rPr>
        <w:t>高水平开放型经济体制改革</w:t>
      </w:r>
      <w:r w:rsidR="002911DB">
        <w:rPr>
          <w:rFonts w:ascii="仿宋_GB2312" w:eastAsia="仿宋_GB2312" w:hint="eastAsia"/>
          <w:sz w:val="32"/>
          <w:szCs w:val="32"/>
        </w:rPr>
        <w:t>试点</w:t>
      </w:r>
      <w:r w:rsidR="0007791A">
        <w:rPr>
          <w:rFonts w:ascii="仿宋_GB2312" w:eastAsia="仿宋_GB2312" w:hint="eastAsia"/>
          <w:sz w:val="32"/>
          <w:szCs w:val="32"/>
        </w:rPr>
        <w:t>，形成开放</w:t>
      </w:r>
      <w:r w:rsidR="0007791A">
        <w:rPr>
          <w:rFonts w:ascii="仿宋_GB2312" w:eastAsia="仿宋_GB2312" w:hint="eastAsia"/>
          <w:sz w:val="32"/>
          <w:szCs w:val="32"/>
        </w:rPr>
        <w:lastRenderedPageBreak/>
        <w:t>式协同创新系统。建设跨境电商综合试验区，提升境外投资服务示范平台功能。</w:t>
      </w:r>
      <w:r w:rsidRPr="0003790B">
        <w:rPr>
          <w:rFonts w:ascii="方正楷体_GBK" w:eastAsia="方正楷体_GBK" w:hint="eastAsia"/>
          <w:b/>
          <w:sz w:val="32"/>
          <w:szCs w:val="32"/>
        </w:rPr>
        <w:t>八</w:t>
      </w:r>
      <w:r w:rsidR="00A271DD" w:rsidRPr="0003790B">
        <w:rPr>
          <w:rFonts w:ascii="方正楷体_GBK" w:eastAsia="方正楷体_GBK" w:hint="eastAsia"/>
          <w:b/>
          <w:sz w:val="32"/>
          <w:szCs w:val="32"/>
        </w:rPr>
        <w:t>是</w:t>
      </w:r>
      <w:r w:rsidR="0007791A" w:rsidRPr="0003790B">
        <w:rPr>
          <w:rFonts w:ascii="方正楷体_GBK" w:eastAsia="方正楷体_GBK" w:hint="eastAsia"/>
          <w:b/>
          <w:sz w:val="32"/>
          <w:szCs w:val="32"/>
        </w:rPr>
        <w:t>深入落实国家区域发展战略，结合做好“长江经济带发展”和“长三角一体化”两篇大文章。</w:t>
      </w:r>
      <w:r w:rsidR="00E548A7">
        <w:rPr>
          <w:rFonts w:ascii="仿宋_GB2312" w:eastAsia="仿宋_GB2312" w:hint="eastAsia"/>
          <w:sz w:val="32"/>
          <w:szCs w:val="32"/>
        </w:rPr>
        <w:t>加快编制长江岸线资源保护利用开发规划，岸线开发利用率</w:t>
      </w:r>
      <w:r w:rsidR="0007791A">
        <w:rPr>
          <w:rFonts w:ascii="仿宋_GB2312" w:eastAsia="仿宋_GB2312" w:hint="eastAsia"/>
          <w:sz w:val="32"/>
          <w:szCs w:val="32"/>
        </w:rPr>
        <w:t>降至</w:t>
      </w:r>
      <w:r w:rsidR="0007791A">
        <w:rPr>
          <w:rFonts w:ascii="仿宋_GB2312" w:eastAsia="仿宋_GB2312"/>
          <w:sz w:val="32"/>
          <w:szCs w:val="32"/>
        </w:rPr>
        <w:t>50%</w:t>
      </w:r>
      <w:r w:rsidR="0007791A">
        <w:rPr>
          <w:rFonts w:ascii="仿宋_GB2312" w:eastAsia="仿宋_GB2312" w:hint="eastAsia"/>
          <w:sz w:val="32"/>
          <w:szCs w:val="32"/>
        </w:rPr>
        <w:t>以下；开展长江经济带化工污染专项整治，推进江河联运高等级内河航道建设</w:t>
      </w:r>
      <w:r w:rsidR="00223478">
        <w:rPr>
          <w:rFonts w:ascii="仿宋_GB2312" w:eastAsia="仿宋_GB2312" w:hint="eastAsia"/>
          <w:sz w:val="32"/>
          <w:szCs w:val="32"/>
        </w:rPr>
        <w:t>和</w:t>
      </w:r>
      <w:r w:rsidR="007938B9">
        <w:rPr>
          <w:rFonts w:ascii="仿宋_GB2312" w:eastAsia="仿宋_GB2312" w:hint="eastAsia"/>
          <w:sz w:val="32"/>
          <w:szCs w:val="32"/>
        </w:rPr>
        <w:t>港口</w:t>
      </w:r>
      <w:r w:rsidR="00923C30">
        <w:rPr>
          <w:rFonts w:ascii="仿宋_GB2312" w:eastAsia="仿宋_GB2312" w:hint="eastAsia"/>
          <w:sz w:val="32"/>
          <w:szCs w:val="32"/>
        </w:rPr>
        <w:t>合作；加快苏沪路网对接和过江通道建设，</w:t>
      </w:r>
      <w:r w:rsidR="007938B9">
        <w:rPr>
          <w:rFonts w:ascii="仿宋_GB2312" w:eastAsia="仿宋_GB2312" w:hint="eastAsia"/>
          <w:sz w:val="32"/>
          <w:szCs w:val="32"/>
        </w:rPr>
        <w:t>推进</w:t>
      </w:r>
      <w:r w:rsidR="0007791A">
        <w:rPr>
          <w:rFonts w:ascii="仿宋_GB2312" w:eastAsia="仿宋_GB2312"/>
          <w:sz w:val="32"/>
          <w:szCs w:val="32"/>
        </w:rPr>
        <w:t>G60</w:t>
      </w:r>
      <w:proofErr w:type="gramStart"/>
      <w:r w:rsidR="0007791A">
        <w:rPr>
          <w:rFonts w:ascii="仿宋_GB2312" w:eastAsia="仿宋_GB2312" w:hint="eastAsia"/>
          <w:sz w:val="32"/>
          <w:szCs w:val="32"/>
        </w:rPr>
        <w:t>科创走廊</w:t>
      </w:r>
      <w:proofErr w:type="gramEnd"/>
      <w:r w:rsidR="0007791A">
        <w:rPr>
          <w:rFonts w:ascii="仿宋_GB2312" w:eastAsia="仿宋_GB2312" w:hint="eastAsia"/>
          <w:sz w:val="32"/>
          <w:szCs w:val="32"/>
        </w:rPr>
        <w:t>和</w:t>
      </w:r>
      <w:r w:rsidR="00223478">
        <w:rPr>
          <w:rFonts w:ascii="仿宋_GB2312" w:eastAsia="仿宋_GB2312" w:hint="eastAsia"/>
          <w:sz w:val="32"/>
          <w:szCs w:val="32"/>
        </w:rPr>
        <w:t>苏沪</w:t>
      </w:r>
      <w:r w:rsidR="0007791A">
        <w:rPr>
          <w:rFonts w:ascii="仿宋_GB2312" w:eastAsia="仿宋_GB2312" w:hint="eastAsia"/>
          <w:sz w:val="32"/>
          <w:szCs w:val="32"/>
        </w:rPr>
        <w:t>毗邻城镇</w:t>
      </w:r>
      <w:r w:rsidR="00E548A7">
        <w:rPr>
          <w:rFonts w:ascii="仿宋_GB2312" w:eastAsia="仿宋_GB2312" w:hint="eastAsia"/>
          <w:sz w:val="32"/>
          <w:szCs w:val="32"/>
        </w:rPr>
        <w:t>公共</w:t>
      </w:r>
      <w:r w:rsidR="00923C30">
        <w:rPr>
          <w:rFonts w:ascii="仿宋_GB2312" w:eastAsia="仿宋_GB2312" w:hint="eastAsia"/>
          <w:sz w:val="32"/>
          <w:szCs w:val="32"/>
        </w:rPr>
        <w:t>服务</w:t>
      </w:r>
      <w:r w:rsidR="00223478">
        <w:rPr>
          <w:rFonts w:ascii="仿宋_GB2312" w:eastAsia="仿宋_GB2312" w:hint="eastAsia"/>
          <w:sz w:val="32"/>
          <w:szCs w:val="32"/>
        </w:rPr>
        <w:t>资源</w:t>
      </w:r>
      <w:r w:rsidR="0007791A">
        <w:rPr>
          <w:rFonts w:ascii="仿宋_GB2312" w:eastAsia="仿宋_GB2312" w:hint="eastAsia"/>
          <w:sz w:val="32"/>
          <w:szCs w:val="32"/>
        </w:rPr>
        <w:t>共享。</w:t>
      </w:r>
    </w:p>
    <w:sectPr w:rsidR="0007791A" w:rsidRPr="00070782" w:rsidSect="002C7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C6" w:rsidRDefault="003461C6" w:rsidP="000F6ECF">
      <w:r>
        <w:separator/>
      </w:r>
    </w:p>
  </w:endnote>
  <w:endnote w:type="continuationSeparator" w:id="0">
    <w:p w:rsidR="003461C6" w:rsidRDefault="003461C6" w:rsidP="000F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1A" w:rsidRDefault="0007791A">
    <w:pPr>
      <w:pStyle w:val="a9"/>
      <w:jc w:val="center"/>
    </w:pPr>
    <w:r>
      <w:rPr>
        <w:lang w:val="zh-CN"/>
      </w:rPr>
      <w:t xml:space="preserve"> </w:t>
    </w:r>
    <w:r w:rsidR="00B638F8">
      <w:rPr>
        <w:b/>
      </w:rPr>
      <w:fldChar w:fldCharType="begin"/>
    </w:r>
    <w:r>
      <w:rPr>
        <w:b/>
      </w:rPr>
      <w:instrText>PAGE</w:instrText>
    </w:r>
    <w:r w:rsidR="00B638F8">
      <w:rPr>
        <w:b/>
      </w:rPr>
      <w:fldChar w:fldCharType="separate"/>
    </w:r>
    <w:r w:rsidR="00EF2270">
      <w:rPr>
        <w:b/>
        <w:noProof/>
      </w:rPr>
      <w:t>1</w:t>
    </w:r>
    <w:r w:rsidR="00B638F8">
      <w:rPr>
        <w:b/>
      </w:rPr>
      <w:fldChar w:fldCharType="end"/>
    </w:r>
    <w:r>
      <w:rPr>
        <w:lang w:val="zh-CN"/>
      </w:rPr>
      <w:t xml:space="preserve"> / </w:t>
    </w:r>
    <w:r w:rsidR="00B638F8">
      <w:rPr>
        <w:b/>
      </w:rPr>
      <w:fldChar w:fldCharType="begin"/>
    </w:r>
    <w:r>
      <w:rPr>
        <w:b/>
      </w:rPr>
      <w:instrText>NUMPAGES</w:instrText>
    </w:r>
    <w:r w:rsidR="00B638F8">
      <w:rPr>
        <w:b/>
      </w:rPr>
      <w:fldChar w:fldCharType="separate"/>
    </w:r>
    <w:r w:rsidR="00EF2270">
      <w:rPr>
        <w:b/>
        <w:noProof/>
      </w:rPr>
      <w:t>11</w:t>
    </w:r>
    <w:r w:rsidR="00B638F8">
      <w:rPr>
        <w:b/>
      </w:rPr>
      <w:fldChar w:fldCharType="end"/>
    </w:r>
  </w:p>
  <w:p w:rsidR="0007791A" w:rsidRDefault="000779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C6" w:rsidRDefault="003461C6" w:rsidP="000F6ECF">
      <w:r>
        <w:separator/>
      </w:r>
    </w:p>
  </w:footnote>
  <w:footnote w:type="continuationSeparator" w:id="0">
    <w:p w:rsidR="003461C6" w:rsidRDefault="003461C6" w:rsidP="000F6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784"/>
    <w:rsid w:val="0000110C"/>
    <w:rsid w:val="00001174"/>
    <w:rsid w:val="00004402"/>
    <w:rsid w:val="0001350F"/>
    <w:rsid w:val="000140BF"/>
    <w:rsid w:val="0001525F"/>
    <w:rsid w:val="00015ACB"/>
    <w:rsid w:val="00021D2E"/>
    <w:rsid w:val="00022A6B"/>
    <w:rsid w:val="0002358D"/>
    <w:rsid w:val="00030A7C"/>
    <w:rsid w:val="000336B3"/>
    <w:rsid w:val="000368BC"/>
    <w:rsid w:val="0003790B"/>
    <w:rsid w:val="0004084F"/>
    <w:rsid w:val="00042EE7"/>
    <w:rsid w:val="0004524B"/>
    <w:rsid w:val="000501CB"/>
    <w:rsid w:val="00054190"/>
    <w:rsid w:val="00056A6E"/>
    <w:rsid w:val="00064670"/>
    <w:rsid w:val="00066D45"/>
    <w:rsid w:val="000679F8"/>
    <w:rsid w:val="00070782"/>
    <w:rsid w:val="00071655"/>
    <w:rsid w:val="00074B01"/>
    <w:rsid w:val="0007653A"/>
    <w:rsid w:val="00077154"/>
    <w:rsid w:val="0007791A"/>
    <w:rsid w:val="00080539"/>
    <w:rsid w:val="00081DD5"/>
    <w:rsid w:val="00081E15"/>
    <w:rsid w:val="00096884"/>
    <w:rsid w:val="000A1C59"/>
    <w:rsid w:val="000A4F59"/>
    <w:rsid w:val="000B10E2"/>
    <w:rsid w:val="000B3480"/>
    <w:rsid w:val="000B7C5C"/>
    <w:rsid w:val="000C3BA1"/>
    <w:rsid w:val="000C7C84"/>
    <w:rsid w:val="000D16A3"/>
    <w:rsid w:val="000D28AF"/>
    <w:rsid w:val="000E0507"/>
    <w:rsid w:val="000E3791"/>
    <w:rsid w:val="000E3B8C"/>
    <w:rsid w:val="000F4185"/>
    <w:rsid w:val="000F5B1B"/>
    <w:rsid w:val="000F6ECF"/>
    <w:rsid w:val="00101814"/>
    <w:rsid w:val="001036EA"/>
    <w:rsid w:val="00105A4F"/>
    <w:rsid w:val="001060E6"/>
    <w:rsid w:val="00121055"/>
    <w:rsid w:val="0012210D"/>
    <w:rsid w:val="001221ED"/>
    <w:rsid w:val="00127136"/>
    <w:rsid w:val="00127FB8"/>
    <w:rsid w:val="00130AB6"/>
    <w:rsid w:val="00130FF0"/>
    <w:rsid w:val="001349BA"/>
    <w:rsid w:val="001358B2"/>
    <w:rsid w:val="00136AF0"/>
    <w:rsid w:val="00137A48"/>
    <w:rsid w:val="00140836"/>
    <w:rsid w:val="00144AC1"/>
    <w:rsid w:val="00145B01"/>
    <w:rsid w:val="00146C19"/>
    <w:rsid w:val="0015086F"/>
    <w:rsid w:val="0015251C"/>
    <w:rsid w:val="00153088"/>
    <w:rsid w:val="00153543"/>
    <w:rsid w:val="00154570"/>
    <w:rsid w:val="00156B82"/>
    <w:rsid w:val="00156C2A"/>
    <w:rsid w:val="00160C52"/>
    <w:rsid w:val="00160C70"/>
    <w:rsid w:val="00161EB2"/>
    <w:rsid w:val="001633D8"/>
    <w:rsid w:val="0016617F"/>
    <w:rsid w:val="00170EF9"/>
    <w:rsid w:val="0017132E"/>
    <w:rsid w:val="001805A5"/>
    <w:rsid w:val="00184F85"/>
    <w:rsid w:val="00186B3B"/>
    <w:rsid w:val="00187245"/>
    <w:rsid w:val="00190FF9"/>
    <w:rsid w:val="00191F71"/>
    <w:rsid w:val="001956BA"/>
    <w:rsid w:val="00195A42"/>
    <w:rsid w:val="00196BAC"/>
    <w:rsid w:val="001A2A25"/>
    <w:rsid w:val="001A42FF"/>
    <w:rsid w:val="001A4AF8"/>
    <w:rsid w:val="001A4BBF"/>
    <w:rsid w:val="001B09C9"/>
    <w:rsid w:val="001B21E5"/>
    <w:rsid w:val="001B59B1"/>
    <w:rsid w:val="001B649A"/>
    <w:rsid w:val="001C2D17"/>
    <w:rsid w:val="001C619A"/>
    <w:rsid w:val="001D02AB"/>
    <w:rsid w:val="001D0B8F"/>
    <w:rsid w:val="001D145D"/>
    <w:rsid w:val="001D16C4"/>
    <w:rsid w:val="001D372E"/>
    <w:rsid w:val="001D618C"/>
    <w:rsid w:val="001F2FFA"/>
    <w:rsid w:val="001F470E"/>
    <w:rsid w:val="002010CE"/>
    <w:rsid w:val="002012E3"/>
    <w:rsid w:val="0020258E"/>
    <w:rsid w:val="0020270D"/>
    <w:rsid w:val="00205558"/>
    <w:rsid w:val="00205E61"/>
    <w:rsid w:val="00206D71"/>
    <w:rsid w:val="00211122"/>
    <w:rsid w:val="00213DBE"/>
    <w:rsid w:val="00223478"/>
    <w:rsid w:val="002238EE"/>
    <w:rsid w:val="002247F0"/>
    <w:rsid w:val="00224E52"/>
    <w:rsid w:val="002321AF"/>
    <w:rsid w:val="0023248A"/>
    <w:rsid w:val="00233FF5"/>
    <w:rsid w:val="00234CBE"/>
    <w:rsid w:val="00237B2D"/>
    <w:rsid w:val="0024131D"/>
    <w:rsid w:val="002427D3"/>
    <w:rsid w:val="00242C81"/>
    <w:rsid w:val="00251720"/>
    <w:rsid w:val="0025231C"/>
    <w:rsid w:val="002527FD"/>
    <w:rsid w:val="002535B5"/>
    <w:rsid w:val="002552A0"/>
    <w:rsid w:val="00255327"/>
    <w:rsid w:val="00255869"/>
    <w:rsid w:val="00255D2B"/>
    <w:rsid w:val="00262F0A"/>
    <w:rsid w:val="00267D8C"/>
    <w:rsid w:val="002716AD"/>
    <w:rsid w:val="00273E12"/>
    <w:rsid w:val="00274986"/>
    <w:rsid w:val="00280699"/>
    <w:rsid w:val="002902B8"/>
    <w:rsid w:val="00290C7B"/>
    <w:rsid w:val="002911DB"/>
    <w:rsid w:val="002912CA"/>
    <w:rsid w:val="002923D3"/>
    <w:rsid w:val="002938E6"/>
    <w:rsid w:val="00293F91"/>
    <w:rsid w:val="00295EB4"/>
    <w:rsid w:val="0029759C"/>
    <w:rsid w:val="002979BD"/>
    <w:rsid w:val="00297DD3"/>
    <w:rsid w:val="002A38BA"/>
    <w:rsid w:val="002B7CE6"/>
    <w:rsid w:val="002B7F9F"/>
    <w:rsid w:val="002C43F1"/>
    <w:rsid w:val="002C525B"/>
    <w:rsid w:val="002C7B86"/>
    <w:rsid w:val="002D4B5A"/>
    <w:rsid w:val="002D4E3A"/>
    <w:rsid w:val="002E3957"/>
    <w:rsid w:val="002F1D03"/>
    <w:rsid w:val="002F1FD7"/>
    <w:rsid w:val="002F341A"/>
    <w:rsid w:val="002F3BA0"/>
    <w:rsid w:val="002F64F5"/>
    <w:rsid w:val="002F752D"/>
    <w:rsid w:val="002F7F79"/>
    <w:rsid w:val="003001A8"/>
    <w:rsid w:val="003056FD"/>
    <w:rsid w:val="00305B90"/>
    <w:rsid w:val="0031293F"/>
    <w:rsid w:val="00312D21"/>
    <w:rsid w:val="0031446C"/>
    <w:rsid w:val="00314CEF"/>
    <w:rsid w:val="0031514D"/>
    <w:rsid w:val="00317A52"/>
    <w:rsid w:val="003219E9"/>
    <w:rsid w:val="0032285D"/>
    <w:rsid w:val="003304DC"/>
    <w:rsid w:val="00330C2A"/>
    <w:rsid w:val="00332596"/>
    <w:rsid w:val="00333C2A"/>
    <w:rsid w:val="003365EF"/>
    <w:rsid w:val="003404F9"/>
    <w:rsid w:val="003431B3"/>
    <w:rsid w:val="00343EE3"/>
    <w:rsid w:val="00344197"/>
    <w:rsid w:val="00345075"/>
    <w:rsid w:val="003461C6"/>
    <w:rsid w:val="0035166D"/>
    <w:rsid w:val="00351891"/>
    <w:rsid w:val="003524B0"/>
    <w:rsid w:val="003525BD"/>
    <w:rsid w:val="00354604"/>
    <w:rsid w:val="00357D36"/>
    <w:rsid w:val="00361A62"/>
    <w:rsid w:val="00362B53"/>
    <w:rsid w:val="003664C6"/>
    <w:rsid w:val="0036782B"/>
    <w:rsid w:val="00371D8A"/>
    <w:rsid w:val="003868F5"/>
    <w:rsid w:val="0039196F"/>
    <w:rsid w:val="003A033E"/>
    <w:rsid w:val="003A1517"/>
    <w:rsid w:val="003A29C6"/>
    <w:rsid w:val="003A5692"/>
    <w:rsid w:val="003A636B"/>
    <w:rsid w:val="003B1192"/>
    <w:rsid w:val="003B15CA"/>
    <w:rsid w:val="003B18C2"/>
    <w:rsid w:val="003C00D3"/>
    <w:rsid w:val="003C11F1"/>
    <w:rsid w:val="003C1BAB"/>
    <w:rsid w:val="003C3FFC"/>
    <w:rsid w:val="003C4B1B"/>
    <w:rsid w:val="003C54BE"/>
    <w:rsid w:val="003D6B36"/>
    <w:rsid w:val="003E1DC5"/>
    <w:rsid w:val="003E3782"/>
    <w:rsid w:val="003E51E0"/>
    <w:rsid w:val="003E5754"/>
    <w:rsid w:val="003E6A08"/>
    <w:rsid w:val="003F1EA6"/>
    <w:rsid w:val="003F2296"/>
    <w:rsid w:val="003F326C"/>
    <w:rsid w:val="003F5922"/>
    <w:rsid w:val="004035AE"/>
    <w:rsid w:val="0040478A"/>
    <w:rsid w:val="00404A94"/>
    <w:rsid w:val="00413CD3"/>
    <w:rsid w:val="00427FC2"/>
    <w:rsid w:val="004357AE"/>
    <w:rsid w:val="004367C2"/>
    <w:rsid w:val="00436C1E"/>
    <w:rsid w:val="00436D10"/>
    <w:rsid w:val="00440985"/>
    <w:rsid w:val="00442CF4"/>
    <w:rsid w:val="00443073"/>
    <w:rsid w:val="0044456D"/>
    <w:rsid w:val="0044588C"/>
    <w:rsid w:val="004532FB"/>
    <w:rsid w:val="00453988"/>
    <w:rsid w:val="00454221"/>
    <w:rsid w:val="004621BB"/>
    <w:rsid w:val="00463564"/>
    <w:rsid w:val="00463DA5"/>
    <w:rsid w:val="004646B1"/>
    <w:rsid w:val="00472973"/>
    <w:rsid w:val="00474F51"/>
    <w:rsid w:val="0047757C"/>
    <w:rsid w:val="00480FC8"/>
    <w:rsid w:val="0048733E"/>
    <w:rsid w:val="004876DF"/>
    <w:rsid w:val="004973B3"/>
    <w:rsid w:val="004A0A43"/>
    <w:rsid w:val="004A1A5A"/>
    <w:rsid w:val="004B0964"/>
    <w:rsid w:val="004B1961"/>
    <w:rsid w:val="004B36F6"/>
    <w:rsid w:val="004D31C9"/>
    <w:rsid w:val="004D63A8"/>
    <w:rsid w:val="004D6CA2"/>
    <w:rsid w:val="004D76BC"/>
    <w:rsid w:val="004D781A"/>
    <w:rsid w:val="004E0809"/>
    <w:rsid w:val="004E2D66"/>
    <w:rsid w:val="004E3934"/>
    <w:rsid w:val="004E55D9"/>
    <w:rsid w:val="004F2A41"/>
    <w:rsid w:val="004F3B95"/>
    <w:rsid w:val="004F3FBE"/>
    <w:rsid w:val="004F7E7A"/>
    <w:rsid w:val="0050003C"/>
    <w:rsid w:val="005019DB"/>
    <w:rsid w:val="00503F59"/>
    <w:rsid w:val="005041B1"/>
    <w:rsid w:val="005057F1"/>
    <w:rsid w:val="0051433D"/>
    <w:rsid w:val="005144F3"/>
    <w:rsid w:val="00520A5D"/>
    <w:rsid w:val="00523B5E"/>
    <w:rsid w:val="005265C8"/>
    <w:rsid w:val="00533383"/>
    <w:rsid w:val="00534E04"/>
    <w:rsid w:val="00543683"/>
    <w:rsid w:val="00544751"/>
    <w:rsid w:val="005447B1"/>
    <w:rsid w:val="00550EC6"/>
    <w:rsid w:val="00551D64"/>
    <w:rsid w:val="005522DF"/>
    <w:rsid w:val="00552677"/>
    <w:rsid w:val="00554D1C"/>
    <w:rsid w:val="00554DA5"/>
    <w:rsid w:val="0055582A"/>
    <w:rsid w:val="00557120"/>
    <w:rsid w:val="00561CBD"/>
    <w:rsid w:val="00562B93"/>
    <w:rsid w:val="00564EA7"/>
    <w:rsid w:val="005701B7"/>
    <w:rsid w:val="0057245C"/>
    <w:rsid w:val="00573A77"/>
    <w:rsid w:val="0057436E"/>
    <w:rsid w:val="00574D42"/>
    <w:rsid w:val="00582683"/>
    <w:rsid w:val="00583C18"/>
    <w:rsid w:val="00584CAF"/>
    <w:rsid w:val="00585CBD"/>
    <w:rsid w:val="005862A4"/>
    <w:rsid w:val="00587276"/>
    <w:rsid w:val="005937DB"/>
    <w:rsid w:val="00594239"/>
    <w:rsid w:val="00594780"/>
    <w:rsid w:val="00594D45"/>
    <w:rsid w:val="005A2CF9"/>
    <w:rsid w:val="005A3459"/>
    <w:rsid w:val="005A3575"/>
    <w:rsid w:val="005A54D8"/>
    <w:rsid w:val="005A7A6B"/>
    <w:rsid w:val="005B51AD"/>
    <w:rsid w:val="005B7A95"/>
    <w:rsid w:val="005C2ACD"/>
    <w:rsid w:val="005C3CCD"/>
    <w:rsid w:val="005C4032"/>
    <w:rsid w:val="005C7A9E"/>
    <w:rsid w:val="005D34ED"/>
    <w:rsid w:val="005D377C"/>
    <w:rsid w:val="005D39A6"/>
    <w:rsid w:val="005D5D9D"/>
    <w:rsid w:val="005E0659"/>
    <w:rsid w:val="005E0F57"/>
    <w:rsid w:val="005E3814"/>
    <w:rsid w:val="005E4AFE"/>
    <w:rsid w:val="005F1B60"/>
    <w:rsid w:val="005F643F"/>
    <w:rsid w:val="005F6879"/>
    <w:rsid w:val="005F6B22"/>
    <w:rsid w:val="005F6C92"/>
    <w:rsid w:val="005F70E4"/>
    <w:rsid w:val="006004FE"/>
    <w:rsid w:val="006024A1"/>
    <w:rsid w:val="00602BB0"/>
    <w:rsid w:val="006036EF"/>
    <w:rsid w:val="006037A0"/>
    <w:rsid w:val="00614292"/>
    <w:rsid w:val="00615715"/>
    <w:rsid w:val="00617B9E"/>
    <w:rsid w:val="006217B5"/>
    <w:rsid w:val="00621F49"/>
    <w:rsid w:val="00624CA7"/>
    <w:rsid w:val="006257E9"/>
    <w:rsid w:val="00627B91"/>
    <w:rsid w:val="00627E56"/>
    <w:rsid w:val="0063208D"/>
    <w:rsid w:val="006403AB"/>
    <w:rsid w:val="00642C98"/>
    <w:rsid w:val="006453D1"/>
    <w:rsid w:val="0064616A"/>
    <w:rsid w:val="00646B8C"/>
    <w:rsid w:val="00652534"/>
    <w:rsid w:val="00652CE2"/>
    <w:rsid w:val="00653A4D"/>
    <w:rsid w:val="006628AB"/>
    <w:rsid w:val="00666669"/>
    <w:rsid w:val="00667286"/>
    <w:rsid w:val="00667BC2"/>
    <w:rsid w:val="00671E52"/>
    <w:rsid w:val="0067384F"/>
    <w:rsid w:val="00673A5D"/>
    <w:rsid w:val="00673BDE"/>
    <w:rsid w:val="00673C60"/>
    <w:rsid w:val="0067441B"/>
    <w:rsid w:val="0067472E"/>
    <w:rsid w:val="006760B0"/>
    <w:rsid w:val="00676214"/>
    <w:rsid w:val="00676D42"/>
    <w:rsid w:val="00681C8D"/>
    <w:rsid w:val="006836C4"/>
    <w:rsid w:val="00686797"/>
    <w:rsid w:val="0068691B"/>
    <w:rsid w:val="0069432D"/>
    <w:rsid w:val="00697599"/>
    <w:rsid w:val="00697D88"/>
    <w:rsid w:val="006A5E22"/>
    <w:rsid w:val="006A6483"/>
    <w:rsid w:val="006C3F85"/>
    <w:rsid w:val="006C5507"/>
    <w:rsid w:val="006C79DD"/>
    <w:rsid w:val="006D100C"/>
    <w:rsid w:val="006D1E61"/>
    <w:rsid w:val="006D3E7F"/>
    <w:rsid w:val="006D4351"/>
    <w:rsid w:val="006D600C"/>
    <w:rsid w:val="006D7986"/>
    <w:rsid w:val="006E1C96"/>
    <w:rsid w:val="006E1CAB"/>
    <w:rsid w:val="006E229B"/>
    <w:rsid w:val="006E65F4"/>
    <w:rsid w:val="006F0BF2"/>
    <w:rsid w:val="006F16C3"/>
    <w:rsid w:val="006F1B42"/>
    <w:rsid w:val="006F2E30"/>
    <w:rsid w:val="006F4980"/>
    <w:rsid w:val="00700C72"/>
    <w:rsid w:val="00713FCB"/>
    <w:rsid w:val="0071536A"/>
    <w:rsid w:val="00716084"/>
    <w:rsid w:val="00716A14"/>
    <w:rsid w:val="00716C9D"/>
    <w:rsid w:val="00721363"/>
    <w:rsid w:val="00721564"/>
    <w:rsid w:val="00721588"/>
    <w:rsid w:val="00723C71"/>
    <w:rsid w:val="00724186"/>
    <w:rsid w:val="00725133"/>
    <w:rsid w:val="00731EA1"/>
    <w:rsid w:val="00734A5E"/>
    <w:rsid w:val="00754732"/>
    <w:rsid w:val="0075531B"/>
    <w:rsid w:val="007611E4"/>
    <w:rsid w:val="0076409A"/>
    <w:rsid w:val="00766C4D"/>
    <w:rsid w:val="0077080B"/>
    <w:rsid w:val="00771ECE"/>
    <w:rsid w:val="00772291"/>
    <w:rsid w:val="007803AB"/>
    <w:rsid w:val="00793525"/>
    <w:rsid w:val="007938B9"/>
    <w:rsid w:val="0079411B"/>
    <w:rsid w:val="00795ADE"/>
    <w:rsid w:val="007A0894"/>
    <w:rsid w:val="007A20EB"/>
    <w:rsid w:val="007A3FE2"/>
    <w:rsid w:val="007A7AA7"/>
    <w:rsid w:val="007B29ED"/>
    <w:rsid w:val="007B2A92"/>
    <w:rsid w:val="007B5D16"/>
    <w:rsid w:val="007B73F6"/>
    <w:rsid w:val="007B75B0"/>
    <w:rsid w:val="007C2689"/>
    <w:rsid w:val="007C48C0"/>
    <w:rsid w:val="007C5482"/>
    <w:rsid w:val="007C6B03"/>
    <w:rsid w:val="007D4376"/>
    <w:rsid w:val="007D66E5"/>
    <w:rsid w:val="007E3264"/>
    <w:rsid w:val="007E7505"/>
    <w:rsid w:val="007F10B8"/>
    <w:rsid w:val="007F1501"/>
    <w:rsid w:val="007F23E3"/>
    <w:rsid w:val="007F6C88"/>
    <w:rsid w:val="0080178E"/>
    <w:rsid w:val="00805DD5"/>
    <w:rsid w:val="00811D5A"/>
    <w:rsid w:val="008136E0"/>
    <w:rsid w:val="008152BD"/>
    <w:rsid w:val="008155D0"/>
    <w:rsid w:val="0082357F"/>
    <w:rsid w:val="008247B3"/>
    <w:rsid w:val="00824AD9"/>
    <w:rsid w:val="0082516B"/>
    <w:rsid w:val="00825468"/>
    <w:rsid w:val="00827082"/>
    <w:rsid w:val="00832613"/>
    <w:rsid w:val="00832F81"/>
    <w:rsid w:val="008403E1"/>
    <w:rsid w:val="008461F0"/>
    <w:rsid w:val="008510E1"/>
    <w:rsid w:val="0085385F"/>
    <w:rsid w:val="00853CDE"/>
    <w:rsid w:val="00853F75"/>
    <w:rsid w:val="00856327"/>
    <w:rsid w:val="008577FE"/>
    <w:rsid w:val="00860625"/>
    <w:rsid w:val="00861017"/>
    <w:rsid w:val="00863712"/>
    <w:rsid w:val="0086754A"/>
    <w:rsid w:val="00870555"/>
    <w:rsid w:val="008716E5"/>
    <w:rsid w:val="00871868"/>
    <w:rsid w:val="0087564E"/>
    <w:rsid w:val="0088190D"/>
    <w:rsid w:val="0088315C"/>
    <w:rsid w:val="00883309"/>
    <w:rsid w:val="00883C91"/>
    <w:rsid w:val="008922A6"/>
    <w:rsid w:val="008A461F"/>
    <w:rsid w:val="008A4D64"/>
    <w:rsid w:val="008B039D"/>
    <w:rsid w:val="008B0A1C"/>
    <w:rsid w:val="008B0AA3"/>
    <w:rsid w:val="008B1426"/>
    <w:rsid w:val="008B34F0"/>
    <w:rsid w:val="008B3A75"/>
    <w:rsid w:val="008B3BC6"/>
    <w:rsid w:val="008B54E7"/>
    <w:rsid w:val="008B721F"/>
    <w:rsid w:val="008C2261"/>
    <w:rsid w:val="008C2481"/>
    <w:rsid w:val="008C36CB"/>
    <w:rsid w:val="008D4562"/>
    <w:rsid w:val="008E253A"/>
    <w:rsid w:val="008E558B"/>
    <w:rsid w:val="008E6A6A"/>
    <w:rsid w:val="008F5125"/>
    <w:rsid w:val="008F7880"/>
    <w:rsid w:val="00900A87"/>
    <w:rsid w:val="0090127F"/>
    <w:rsid w:val="009036C6"/>
    <w:rsid w:val="0090461A"/>
    <w:rsid w:val="009104EB"/>
    <w:rsid w:val="009130D6"/>
    <w:rsid w:val="00914B8B"/>
    <w:rsid w:val="0091522B"/>
    <w:rsid w:val="009160C8"/>
    <w:rsid w:val="009174EB"/>
    <w:rsid w:val="009174FB"/>
    <w:rsid w:val="00923462"/>
    <w:rsid w:val="00923C30"/>
    <w:rsid w:val="00924D25"/>
    <w:rsid w:val="00927631"/>
    <w:rsid w:val="0093169E"/>
    <w:rsid w:val="00933FFD"/>
    <w:rsid w:val="009373A2"/>
    <w:rsid w:val="00943003"/>
    <w:rsid w:val="009473FC"/>
    <w:rsid w:val="009539FF"/>
    <w:rsid w:val="00954D24"/>
    <w:rsid w:val="00962720"/>
    <w:rsid w:val="00962ABF"/>
    <w:rsid w:val="00964298"/>
    <w:rsid w:val="00964D39"/>
    <w:rsid w:val="00970570"/>
    <w:rsid w:val="00970614"/>
    <w:rsid w:val="0097448D"/>
    <w:rsid w:val="00977328"/>
    <w:rsid w:val="00981BBC"/>
    <w:rsid w:val="009863C5"/>
    <w:rsid w:val="00987F17"/>
    <w:rsid w:val="00992DD9"/>
    <w:rsid w:val="00994BF7"/>
    <w:rsid w:val="00994E82"/>
    <w:rsid w:val="00997567"/>
    <w:rsid w:val="009A0902"/>
    <w:rsid w:val="009A58BF"/>
    <w:rsid w:val="009A7897"/>
    <w:rsid w:val="009B2397"/>
    <w:rsid w:val="009B2951"/>
    <w:rsid w:val="009B3208"/>
    <w:rsid w:val="009B55BD"/>
    <w:rsid w:val="009B6EF1"/>
    <w:rsid w:val="009B6F06"/>
    <w:rsid w:val="009B70DD"/>
    <w:rsid w:val="009C3EFE"/>
    <w:rsid w:val="009C56DA"/>
    <w:rsid w:val="009C60FA"/>
    <w:rsid w:val="009D04A3"/>
    <w:rsid w:val="009D069A"/>
    <w:rsid w:val="009D0F0F"/>
    <w:rsid w:val="009D4CBE"/>
    <w:rsid w:val="009E11D8"/>
    <w:rsid w:val="009E3897"/>
    <w:rsid w:val="009E5E55"/>
    <w:rsid w:val="009F5A0A"/>
    <w:rsid w:val="009F78AE"/>
    <w:rsid w:val="00A03985"/>
    <w:rsid w:val="00A04A4E"/>
    <w:rsid w:val="00A04CE1"/>
    <w:rsid w:val="00A05CF8"/>
    <w:rsid w:val="00A07AC6"/>
    <w:rsid w:val="00A1191F"/>
    <w:rsid w:val="00A12E9A"/>
    <w:rsid w:val="00A142D8"/>
    <w:rsid w:val="00A14784"/>
    <w:rsid w:val="00A15656"/>
    <w:rsid w:val="00A159A0"/>
    <w:rsid w:val="00A22B5F"/>
    <w:rsid w:val="00A22EB5"/>
    <w:rsid w:val="00A268AB"/>
    <w:rsid w:val="00A26A02"/>
    <w:rsid w:val="00A271DD"/>
    <w:rsid w:val="00A32EB7"/>
    <w:rsid w:val="00A3462F"/>
    <w:rsid w:val="00A41389"/>
    <w:rsid w:val="00A43214"/>
    <w:rsid w:val="00A50B31"/>
    <w:rsid w:val="00A52458"/>
    <w:rsid w:val="00A5734D"/>
    <w:rsid w:val="00A617C1"/>
    <w:rsid w:val="00A654A6"/>
    <w:rsid w:val="00A65DF9"/>
    <w:rsid w:val="00A713D8"/>
    <w:rsid w:val="00A728BE"/>
    <w:rsid w:val="00A80D22"/>
    <w:rsid w:val="00A86365"/>
    <w:rsid w:val="00A86AD8"/>
    <w:rsid w:val="00A878A3"/>
    <w:rsid w:val="00A90AAB"/>
    <w:rsid w:val="00A92718"/>
    <w:rsid w:val="00A93E91"/>
    <w:rsid w:val="00A94160"/>
    <w:rsid w:val="00A95615"/>
    <w:rsid w:val="00A9564B"/>
    <w:rsid w:val="00AA19B4"/>
    <w:rsid w:val="00AA3A5F"/>
    <w:rsid w:val="00AA3BF3"/>
    <w:rsid w:val="00AA5B50"/>
    <w:rsid w:val="00AA7E24"/>
    <w:rsid w:val="00AC04C0"/>
    <w:rsid w:val="00AC1DDC"/>
    <w:rsid w:val="00AC76B3"/>
    <w:rsid w:val="00AD1881"/>
    <w:rsid w:val="00AD3EA9"/>
    <w:rsid w:val="00AD74CF"/>
    <w:rsid w:val="00AE2316"/>
    <w:rsid w:val="00AE4A1F"/>
    <w:rsid w:val="00AE6712"/>
    <w:rsid w:val="00AF0309"/>
    <w:rsid w:val="00AF09BF"/>
    <w:rsid w:val="00AF2107"/>
    <w:rsid w:val="00AF33BB"/>
    <w:rsid w:val="00AF3A77"/>
    <w:rsid w:val="00AF522C"/>
    <w:rsid w:val="00AF70ED"/>
    <w:rsid w:val="00AF772F"/>
    <w:rsid w:val="00AF7DE1"/>
    <w:rsid w:val="00B0051F"/>
    <w:rsid w:val="00B00DD8"/>
    <w:rsid w:val="00B01065"/>
    <w:rsid w:val="00B033C9"/>
    <w:rsid w:val="00B04363"/>
    <w:rsid w:val="00B051DA"/>
    <w:rsid w:val="00B117B4"/>
    <w:rsid w:val="00B1367B"/>
    <w:rsid w:val="00B1791B"/>
    <w:rsid w:val="00B204EC"/>
    <w:rsid w:val="00B211BB"/>
    <w:rsid w:val="00B2669F"/>
    <w:rsid w:val="00B34D6E"/>
    <w:rsid w:val="00B35851"/>
    <w:rsid w:val="00B35F8C"/>
    <w:rsid w:val="00B47B15"/>
    <w:rsid w:val="00B51237"/>
    <w:rsid w:val="00B51D0C"/>
    <w:rsid w:val="00B52BD1"/>
    <w:rsid w:val="00B539FE"/>
    <w:rsid w:val="00B54FCF"/>
    <w:rsid w:val="00B55D40"/>
    <w:rsid w:val="00B60EA4"/>
    <w:rsid w:val="00B60ED5"/>
    <w:rsid w:val="00B62D13"/>
    <w:rsid w:val="00B638F8"/>
    <w:rsid w:val="00B64222"/>
    <w:rsid w:val="00B64B36"/>
    <w:rsid w:val="00B65625"/>
    <w:rsid w:val="00B664A8"/>
    <w:rsid w:val="00B66C2D"/>
    <w:rsid w:val="00B7180F"/>
    <w:rsid w:val="00B7442C"/>
    <w:rsid w:val="00B756E0"/>
    <w:rsid w:val="00B85942"/>
    <w:rsid w:val="00B97A26"/>
    <w:rsid w:val="00BA12CA"/>
    <w:rsid w:val="00BA1F50"/>
    <w:rsid w:val="00BB1D59"/>
    <w:rsid w:val="00BB41B4"/>
    <w:rsid w:val="00BB46A9"/>
    <w:rsid w:val="00BC6467"/>
    <w:rsid w:val="00BD0C71"/>
    <w:rsid w:val="00BD4800"/>
    <w:rsid w:val="00BD753B"/>
    <w:rsid w:val="00BD7FF9"/>
    <w:rsid w:val="00BE4880"/>
    <w:rsid w:val="00BE5C52"/>
    <w:rsid w:val="00BE63E7"/>
    <w:rsid w:val="00BF1064"/>
    <w:rsid w:val="00BF1C25"/>
    <w:rsid w:val="00BF4885"/>
    <w:rsid w:val="00C00975"/>
    <w:rsid w:val="00C00D02"/>
    <w:rsid w:val="00C00E1F"/>
    <w:rsid w:val="00C10E31"/>
    <w:rsid w:val="00C13AC0"/>
    <w:rsid w:val="00C13F6B"/>
    <w:rsid w:val="00C15B26"/>
    <w:rsid w:val="00C208BA"/>
    <w:rsid w:val="00C20EF9"/>
    <w:rsid w:val="00C21F91"/>
    <w:rsid w:val="00C239DB"/>
    <w:rsid w:val="00C24E4A"/>
    <w:rsid w:val="00C2720E"/>
    <w:rsid w:val="00C301EA"/>
    <w:rsid w:val="00C3362A"/>
    <w:rsid w:val="00C34440"/>
    <w:rsid w:val="00C34D5B"/>
    <w:rsid w:val="00C352EF"/>
    <w:rsid w:val="00C353A8"/>
    <w:rsid w:val="00C35776"/>
    <w:rsid w:val="00C37121"/>
    <w:rsid w:val="00C40369"/>
    <w:rsid w:val="00C41232"/>
    <w:rsid w:val="00C57E44"/>
    <w:rsid w:val="00C62DB9"/>
    <w:rsid w:val="00C631B9"/>
    <w:rsid w:val="00C650C8"/>
    <w:rsid w:val="00C67062"/>
    <w:rsid w:val="00C67DE4"/>
    <w:rsid w:val="00C71CC5"/>
    <w:rsid w:val="00C73A3C"/>
    <w:rsid w:val="00C74490"/>
    <w:rsid w:val="00C76DD4"/>
    <w:rsid w:val="00C84516"/>
    <w:rsid w:val="00C850C9"/>
    <w:rsid w:val="00C85DCE"/>
    <w:rsid w:val="00C91630"/>
    <w:rsid w:val="00C92BBE"/>
    <w:rsid w:val="00CA18C0"/>
    <w:rsid w:val="00CA1DDA"/>
    <w:rsid w:val="00CA1F84"/>
    <w:rsid w:val="00CA2D5C"/>
    <w:rsid w:val="00CA5D92"/>
    <w:rsid w:val="00CB1C19"/>
    <w:rsid w:val="00CB1E7E"/>
    <w:rsid w:val="00CB7285"/>
    <w:rsid w:val="00CC194A"/>
    <w:rsid w:val="00CC2034"/>
    <w:rsid w:val="00CC4A84"/>
    <w:rsid w:val="00CC4AE4"/>
    <w:rsid w:val="00CC4B07"/>
    <w:rsid w:val="00CC6DE6"/>
    <w:rsid w:val="00CD2DEF"/>
    <w:rsid w:val="00CD3957"/>
    <w:rsid w:val="00CE1907"/>
    <w:rsid w:val="00CE2902"/>
    <w:rsid w:val="00CE47F6"/>
    <w:rsid w:val="00CF2EF1"/>
    <w:rsid w:val="00D010ED"/>
    <w:rsid w:val="00D01C85"/>
    <w:rsid w:val="00D022DB"/>
    <w:rsid w:val="00D028E3"/>
    <w:rsid w:val="00D05ADE"/>
    <w:rsid w:val="00D06868"/>
    <w:rsid w:val="00D10665"/>
    <w:rsid w:val="00D10A24"/>
    <w:rsid w:val="00D17BF5"/>
    <w:rsid w:val="00D20591"/>
    <w:rsid w:val="00D23F6D"/>
    <w:rsid w:val="00D23F96"/>
    <w:rsid w:val="00D263F0"/>
    <w:rsid w:val="00D31913"/>
    <w:rsid w:val="00D336D9"/>
    <w:rsid w:val="00D36C9D"/>
    <w:rsid w:val="00D50AF7"/>
    <w:rsid w:val="00D53347"/>
    <w:rsid w:val="00D55EC5"/>
    <w:rsid w:val="00D57494"/>
    <w:rsid w:val="00D57E23"/>
    <w:rsid w:val="00D60203"/>
    <w:rsid w:val="00D64721"/>
    <w:rsid w:val="00D675B4"/>
    <w:rsid w:val="00D67BF0"/>
    <w:rsid w:val="00D724D3"/>
    <w:rsid w:val="00D75064"/>
    <w:rsid w:val="00D756C4"/>
    <w:rsid w:val="00D76DE3"/>
    <w:rsid w:val="00D81A12"/>
    <w:rsid w:val="00D86212"/>
    <w:rsid w:val="00D92589"/>
    <w:rsid w:val="00D9573B"/>
    <w:rsid w:val="00DA0E52"/>
    <w:rsid w:val="00DA10B0"/>
    <w:rsid w:val="00DA2055"/>
    <w:rsid w:val="00DA48D8"/>
    <w:rsid w:val="00DA5EB6"/>
    <w:rsid w:val="00DA70F2"/>
    <w:rsid w:val="00DB24D8"/>
    <w:rsid w:val="00DC2BB5"/>
    <w:rsid w:val="00DC4E48"/>
    <w:rsid w:val="00DC5825"/>
    <w:rsid w:val="00DD2237"/>
    <w:rsid w:val="00DD29CC"/>
    <w:rsid w:val="00DD44D3"/>
    <w:rsid w:val="00DD5C69"/>
    <w:rsid w:val="00DD69B2"/>
    <w:rsid w:val="00DE06DF"/>
    <w:rsid w:val="00DE5F54"/>
    <w:rsid w:val="00DE5F95"/>
    <w:rsid w:val="00DF2A76"/>
    <w:rsid w:val="00DF5A6B"/>
    <w:rsid w:val="00DF6108"/>
    <w:rsid w:val="00DF75D1"/>
    <w:rsid w:val="00DF7EDE"/>
    <w:rsid w:val="00E10A5C"/>
    <w:rsid w:val="00E10CBD"/>
    <w:rsid w:val="00E12771"/>
    <w:rsid w:val="00E136CA"/>
    <w:rsid w:val="00E1761A"/>
    <w:rsid w:val="00E226E8"/>
    <w:rsid w:val="00E32AC6"/>
    <w:rsid w:val="00E42554"/>
    <w:rsid w:val="00E44A72"/>
    <w:rsid w:val="00E44E33"/>
    <w:rsid w:val="00E46107"/>
    <w:rsid w:val="00E50122"/>
    <w:rsid w:val="00E512D8"/>
    <w:rsid w:val="00E548A7"/>
    <w:rsid w:val="00E54F5B"/>
    <w:rsid w:val="00E566B4"/>
    <w:rsid w:val="00E646E7"/>
    <w:rsid w:val="00E70AB6"/>
    <w:rsid w:val="00E712E9"/>
    <w:rsid w:val="00E77CAC"/>
    <w:rsid w:val="00E82590"/>
    <w:rsid w:val="00E8274B"/>
    <w:rsid w:val="00E8322B"/>
    <w:rsid w:val="00E86979"/>
    <w:rsid w:val="00E86CED"/>
    <w:rsid w:val="00E90236"/>
    <w:rsid w:val="00E90FC5"/>
    <w:rsid w:val="00E9394F"/>
    <w:rsid w:val="00E93BF2"/>
    <w:rsid w:val="00E942B2"/>
    <w:rsid w:val="00E95377"/>
    <w:rsid w:val="00E95C9F"/>
    <w:rsid w:val="00EA3657"/>
    <w:rsid w:val="00EA5D79"/>
    <w:rsid w:val="00EA6F00"/>
    <w:rsid w:val="00EA7BFE"/>
    <w:rsid w:val="00EB1149"/>
    <w:rsid w:val="00EB32B2"/>
    <w:rsid w:val="00EB37B2"/>
    <w:rsid w:val="00EC1300"/>
    <w:rsid w:val="00EC1EAC"/>
    <w:rsid w:val="00EC3163"/>
    <w:rsid w:val="00EC36A1"/>
    <w:rsid w:val="00ED09FC"/>
    <w:rsid w:val="00ED3579"/>
    <w:rsid w:val="00ED39CA"/>
    <w:rsid w:val="00ED59AA"/>
    <w:rsid w:val="00ED5AC8"/>
    <w:rsid w:val="00EE2C6D"/>
    <w:rsid w:val="00EE4012"/>
    <w:rsid w:val="00EE55CA"/>
    <w:rsid w:val="00EF107F"/>
    <w:rsid w:val="00EF19D3"/>
    <w:rsid w:val="00EF2270"/>
    <w:rsid w:val="00EF345A"/>
    <w:rsid w:val="00EF3CA4"/>
    <w:rsid w:val="00F0328A"/>
    <w:rsid w:val="00F0702D"/>
    <w:rsid w:val="00F12481"/>
    <w:rsid w:val="00F158BB"/>
    <w:rsid w:val="00F16844"/>
    <w:rsid w:val="00F22ACE"/>
    <w:rsid w:val="00F23B0C"/>
    <w:rsid w:val="00F244CA"/>
    <w:rsid w:val="00F26B5B"/>
    <w:rsid w:val="00F2734E"/>
    <w:rsid w:val="00F30B93"/>
    <w:rsid w:val="00F44483"/>
    <w:rsid w:val="00F45CF9"/>
    <w:rsid w:val="00F4678B"/>
    <w:rsid w:val="00F4692C"/>
    <w:rsid w:val="00F51626"/>
    <w:rsid w:val="00F51B0F"/>
    <w:rsid w:val="00F602B1"/>
    <w:rsid w:val="00F61AD8"/>
    <w:rsid w:val="00F65483"/>
    <w:rsid w:val="00F6553E"/>
    <w:rsid w:val="00F669A9"/>
    <w:rsid w:val="00F67EB2"/>
    <w:rsid w:val="00F703E9"/>
    <w:rsid w:val="00F802AA"/>
    <w:rsid w:val="00F81B52"/>
    <w:rsid w:val="00F92955"/>
    <w:rsid w:val="00F93808"/>
    <w:rsid w:val="00F95E57"/>
    <w:rsid w:val="00F965D5"/>
    <w:rsid w:val="00F974AD"/>
    <w:rsid w:val="00F97D3D"/>
    <w:rsid w:val="00FA0797"/>
    <w:rsid w:val="00FA69F1"/>
    <w:rsid w:val="00FB01FE"/>
    <w:rsid w:val="00FB0E13"/>
    <w:rsid w:val="00FB4FF3"/>
    <w:rsid w:val="00FC2BD1"/>
    <w:rsid w:val="00FC32D5"/>
    <w:rsid w:val="00FC5E15"/>
    <w:rsid w:val="00FD359D"/>
    <w:rsid w:val="00FD5D52"/>
    <w:rsid w:val="00FE26F4"/>
    <w:rsid w:val="00FE4DD7"/>
    <w:rsid w:val="00FF045B"/>
    <w:rsid w:val="00FF1859"/>
    <w:rsid w:val="00FF3588"/>
    <w:rsid w:val="00FF3BDF"/>
    <w:rsid w:val="00FF4083"/>
    <w:rsid w:val="00FF51BB"/>
    <w:rsid w:val="00FF577C"/>
    <w:rsid w:val="00FF6EEC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8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locked/>
    <w:rsid w:val="000F6ECF"/>
    <w:rPr>
      <w:sz w:val="18"/>
    </w:rPr>
  </w:style>
  <w:style w:type="character" w:customStyle="1" w:styleId="CommentTextChar">
    <w:name w:val="Comment Text Char"/>
    <w:uiPriority w:val="99"/>
    <w:locked/>
    <w:rsid w:val="000F6ECF"/>
    <w:rPr>
      <w:sz w:val="24"/>
    </w:rPr>
  </w:style>
  <w:style w:type="character" w:styleId="a3">
    <w:name w:val="annotation reference"/>
    <w:basedOn w:val="a0"/>
    <w:uiPriority w:val="99"/>
    <w:rsid w:val="000F6ECF"/>
    <w:rPr>
      <w:rFonts w:cs="Times New Roman"/>
      <w:sz w:val="21"/>
      <w:szCs w:val="21"/>
    </w:rPr>
  </w:style>
  <w:style w:type="character" w:styleId="a4">
    <w:name w:val="footnote reference"/>
    <w:basedOn w:val="a0"/>
    <w:uiPriority w:val="99"/>
    <w:rsid w:val="000F6ECF"/>
    <w:rPr>
      <w:rFonts w:cs="Times New Roman"/>
      <w:vertAlign w:val="superscript"/>
    </w:rPr>
  </w:style>
  <w:style w:type="paragraph" w:styleId="a5">
    <w:name w:val="footnote text"/>
    <w:basedOn w:val="a"/>
    <w:link w:val="Char"/>
    <w:uiPriority w:val="99"/>
    <w:rsid w:val="000F6ECF"/>
    <w:pPr>
      <w:snapToGrid w:val="0"/>
      <w:jc w:val="left"/>
    </w:pPr>
    <w:rPr>
      <w:rFonts w:ascii="仿宋_GB2312" w:eastAsia="仿宋_GB2312" w:hAnsi="Calibri"/>
      <w:kern w:val="0"/>
      <w:sz w:val="18"/>
      <w:szCs w:val="18"/>
    </w:rPr>
  </w:style>
  <w:style w:type="character" w:customStyle="1" w:styleId="FootnoteTextChar1">
    <w:name w:val="Footnote Text Char1"/>
    <w:basedOn w:val="a0"/>
    <w:link w:val="a5"/>
    <w:uiPriority w:val="99"/>
    <w:semiHidden/>
    <w:locked/>
    <w:rsid w:val="00CC194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5"/>
    <w:uiPriority w:val="99"/>
    <w:semiHidden/>
    <w:locked/>
    <w:rsid w:val="000F6ECF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0"/>
    <w:uiPriority w:val="99"/>
    <w:rsid w:val="000F6ECF"/>
    <w:pPr>
      <w:jc w:val="left"/>
    </w:pPr>
    <w:rPr>
      <w:rFonts w:ascii="仿宋_GB2312" w:eastAsia="仿宋_GB2312" w:hAnsi="Calibri"/>
      <w:kern w:val="0"/>
      <w:sz w:val="24"/>
    </w:rPr>
  </w:style>
  <w:style w:type="character" w:customStyle="1" w:styleId="CommentTextChar1">
    <w:name w:val="Comment Text Char1"/>
    <w:basedOn w:val="a0"/>
    <w:link w:val="a6"/>
    <w:uiPriority w:val="99"/>
    <w:semiHidden/>
    <w:locked/>
    <w:rsid w:val="00CC194A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6"/>
    <w:uiPriority w:val="99"/>
    <w:semiHidden/>
    <w:locked/>
    <w:rsid w:val="000F6EC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0F6E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F6EC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rsid w:val="0060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sid w:val="006024A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rsid w:val="0060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locked/>
    <w:rsid w:val="006024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847</Words>
  <Characters>4834</Characters>
  <Application>Microsoft Office Word</Application>
  <DocSecurity>0</DocSecurity>
  <Lines>40</Lines>
  <Paragraphs>11</Paragraphs>
  <ScaleCrop>false</ScaleCrop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2018-10-24T08:19:00Z</cp:lastPrinted>
  <dcterms:created xsi:type="dcterms:W3CDTF">2018-11-29T03:17:00Z</dcterms:created>
  <dcterms:modified xsi:type="dcterms:W3CDTF">2018-11-29T05:43:00Z</dcterms:modified>
</cp:coreProperties>
</file>